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A353B" w14:textId="77777777" w:rsidR="00D4744D" w:rsidRPr="00E65E70" w:rsidRDefault="00D4744D" w:rsidP="002A171F">
      <w:pPr>
        <w:spacing w:line="276" w:lineRule="auto"/>
        <w:rPr>
          <w:rFonts w:eastAsia="Calibri" w:cs="Arial"/>
          <w:sz w:val="22"/>
          <w:szCs w:val="22"/>
        </w:rPr>
      </w:pPr>
    </w:p>
    <w:p w14:paraId="7791CE5D" w14:textId="77777777" w:rsidR="00D4744D" w:rsidRPr="00E65E70" w:rsidRDefault="00D4744D" w:rsidP="002A171F">
      <w:pPr>
        <w:spacing w:line="276" w:lineRule="auto"/>
        <w:rPr>
          <w:rFonts w:eastAsia="Calibri" w:cs="Arial"/>
          <w:sz w:val="22"/>
          <w:szCs w:val="22"/>
        </w:rPr>
      </w:pPr>
    </w:p>
    <w:p w14:paraId="2C70A7CC" w14:textId="77777777" w:rsidR="00D4744D" w:rsidRPr="00E65E70" w:rsidRDefault="00D4744D" w:rsidP="002A171F">
      <w:pPr>
        <w:spacing w:line="276" w:lineRule="auto"/>
        <w:rPr>
          <w:rFonts w:eastAsia="Calibri" w:cs="Arial"/>
          <w:sz w:val="22"/>
          <w:szCs w:val="22"/>
        </w:rPr>
      </w:pPr>
    </w:p>
    <w:p w14:paraId="39E797A3" w14:textId="77777777" w:rsidR="00D4744D" w:rsidRPr="00E65E70" w:rsidRDefault="00D4744D" w:rsidP="002A171F">
      <w:pPr>
        <w:spacing w:line="276" w:lineRule="auto"/>
        <w:rPr>
          <w:rFonts w:eastAsia="Calibri" w:cs="Arial"/>
          <w:sz w:val="22"/>
          <w:szCs w:val="22"/>
        </w:rPr>
      </w:pPr>
    </w:p>
    <w:p w14:paraId="2F4EFA28" w14:textId="03DF92FF" w:rsidR="001F425E" w:rsidRPr="00E65E70" w:rsidRDefault="001F425E" w:rsidP="001F425E">
      <w:pPr>
        <w:rPr>
          <w:rFonts w:cs="Arial"/>
          <w:sz w:val="22"/>
          <w:szCs w:val="22"/>
        </w:rPr>
      </w:pPr>
    </w:p>
    <w:p w14:paraId="3316F889" w14:textId="13496694" w:rsidR="001F425E" w:rsidRPr="00E65E70" w:rsidRDefault="001F425E" w:rsidP="001F425E">
      <w:pPr>
        <w:rPr>
          <w:rFonts w:cs="Arial"/>
          <w:sz w:val="22"/>
          <w:szCs w:val="22"/>
        </w:rPr>
      </w:pPr>
    </w:p>
    <w:p w14:paraId="01F10832" w14:textId="16D42422" w:rsidR="001F425E" w:rsidRPr="00E65E70" w:rsidRDefault="001F425E" w:rsidP="001F425E">
      <w:pPr>
        <w:rPr>
          <w:rFonts w:cs="Arial"/>
          <w:sz w:val="22"/>
          <w:szCs w:val="22"/>
        </w:rPr>
      </w:pPr>
    </w:p>
    <w:p w14:paraId="637AE825" w14:textId="7D28C255" w:rsidR="001F425E" w:rsidRPr="00E65E70" w:rsidRDefault="001F425E" w:rsidP="001F425E">
      <w:pPr>
        <w:rPr>
          <w:rFonts w:cs="Arial"/>
          <w:sz w:val="22"/>
          <w:szCs w:val="22"/>
        </w:rPr>
      </w:pPr>
    </w:p>
    <w:p w14:paraId="1FB4307D" w14:textId="5EB4FDC1" w:rsidR="001F425E" w:rsidRPr="00E65E70" w:rsidRDefault="001F425E" w:rsidP="001F425E">
      <w:pPr>
        <w:rPr>
          <w:rFonts w:cs="Arial"/>
          <w:sz w:val="22"/>
          <w:szCs w:val="22"/>
        </w:rPr>
      </w:pPr>
    </w:p>
    <w:p w14:paraId="6077C6DA" w14:textId="6E148F0E" w:rsidR="001F425E" w:rsidRPr="00E65E70" w:rsidRDefault="001F425E" w:rsidP="001F425E">
      <w:pPr>
        <w:rPr>
          <w:rFonts w:cs="Arial"/>
          <w:sz w:val="22"/>
          <w:szCs w:val="22"/>
        </w:rPr>
      </w:pPr>
    </w:p>
    <w:p w14:paraId="73B3EBEF" w14:textId="419F5E76" w:rsidR="001F425E" w:rsidRPr="00E65E70" w:rsidRDefault="001F425E" w:rsidP="001F425E">
      <w:pPr>
        <w:rPr>
          <w:rFonts w:cs="Arial"/>
          <w:sz w:val="22"/>
          <w:szCs w:val="22"/>
        </w:rPr>
      </w:pPr>
    </w:p>
    <w:p w14:paraId="19F7A831" w14:textId="34C0CB7F" w:rsidR="00043D45" w:rsidRPr="00E65E70" w:rsidRDefault="00043D45" w:rsidP="001F425E">
      <w:pPr>
        <w:rPr>
          <w:rFonts w:cs="Arial"/>
          <w:sz w:val="22"/>
          <w:szCs w:val="22"/>
        </w:rPr>
      </w:pPr>
    </w:p>
    <w:p w14:paraId="634B9270" w14:textId="653DC194" w:rsidR="00043D45" w:rsidRPr="00E65E70" w:rsidRDefault="00043D45" w:rsidP="001F425E">
      <w:pPr>
        <w:rPr>
          <w:rFonts w:cs="Arial"/>
          <w:sz w:val="22"/>
          <w:szCs w:val="22"/>
        </w:rPr>
      </w:pPr>
    </w:p>
    <w:p w14:paraId="0D384461" w14:textId="42A3E925" w:rsidR="00043D45" w:rsidRPr="00E65E70" w:rsidRDefault="00043D45" w:rsidP="001F425E">
      <w:pPr>
        <w:rPr>
          <w:rFonts w:cs="Arial"/>
          <w:sz w:val="22"/>
          <w:szCs w:val="22"/>
        </w:rPr>
      </w:pPr>
    </w:p>
    <w:p w14:paraId="25341B37" w14:textId="5B04E099" w:rsidR="00043D45" w:rsidRPr="00E65E70" w:rsidRDefault="00043D45" w:rsidP="001F425E">
      <w:pPr>
        <w:rPr>
          <w:rFonts w:cs="Arial"/>
          <w:sz w:val="22"/>
          <w:szCs w:val="22"/>
        </w:rPr>
      </w:pPr>
    </w:p>
    <w:p w14:paraId="652942B1" w14:textId="7AF07CD4" w:rsidR="00043D45" w:rsidRPr="00E65E70" w:rsidRDefault="00043D45" w:rsidP="001F425E">
      <w:pPr>
        <w:rPr>
          <w:rFonts w:cs="Arial"/>
          <w:sz w:val="22"/>
          <w:szCs w:val="22"/>
        </w:rPr>
      </w:pPr>
    </w:p>
    <w:p w14:paraId="76F1CCDE" w14:textId="354D6A98" w:rsidR="00043D45" w:rsidRPr="00E65E70" w:rsidRDefault="00043D45" w:rsidP="001F425E">
      <w:pPr>
        <w:rPr>
          <w:rFonts w:cs="Arial"/>
          <w:sz w:val="22"/>
          <w:szCs w:val="22"/>
        </w:rPr>
      </w:pPr>
    </w:p>
    <w:p w14:paraId="75FF0C20" w14:textId="54812FB2" w:rsidR="00043D45" w:rsidRPr="00E65E70" w:rsidRDefault="00043D45" w:rsidP="001F425E">
      <w:pPr>
        <w:rPr>
          <w:rFonts w:cs="Arial"/>
          <w:sz w:val="22"/>
          <w:szCs w:val="22"/>
        </w:rPr>
      </w:pPr>
    </w:p>
    <w:p w14:paraId="7B0F941B" w14:textId="1FB1C4D9" w:rsidR="00043D45" w:rsidRPr="00E65E70" w:rsidRDefault="00043D45" w:rsidP="001F425E">
      <w:pPr>
        <w:rPr>
          <w:rFonts w:cs="Arial"/>
          <w:sz w:val="22"/>
          <w:szCs w:val="22"/>
        </w:rPr>
      </w:pPr>
    </w:p>
    <w:p w14:paraId="01D9882F" w14:textId="114A3444" w:rsidR="00043D45" w:rsidRPr="00E65E70" w:rsidRDefault="00043D45" w:rsidP="001F425E">
      <w:pPr>
        <w:rPr>
          <w:rFonts w:cs="Arial"/>
          <w:sz w:val="22"/>
          <w:szCs w:val="22"/>
        </w:rPr>
      </w:pPr>
    </w:p>
    <w:p w14:paraId="66C3C93A" w14:textId="000BB394" w:rsidR="00043D45" w:rsidRPr="00E65E70" w:rsidRDefault="00043D45" w:rsidP="001F425E">
      <w:pPr>
        <w:rPr>
          <w:rFonts w:cs="Arial"/>
          <w:sz w:val="22"/>
          <w:szCs w:val="22"/>
        </w:rPr>
      </w:pPr>
    </w:p>
    <w:p w14:paraId="5BF4F1C2" w14:textId="5EEB73C5" w:rsidR="00043D45" w:rsidRPr="00E65E70" w:rsidRDefault="00043D45" w:rsidP="001F425E">
      <w:pPr>
        <w:rPr>
          <w:rFonts w:cs="Arial"/>
          <w:sz w:val="22"/>
          <w:szCs w:val="22"/>
        </w:rPr>
      </w:pPr>
    </w:p>
    <w:p w14:paraId="09C5414F" w14:textId="6F672706" w:rsidR="00043D45" w:rsidRPr="00E65E70" w:rsidRDefault="00043D45" w:rsidP="001F425E">
      <w:pPr>
        <w:rPr>
          <w:rFonts w:cs="Arial"/>
          <w:sz w:val="22"/>
          <w:szCs w:val="22"/>
        </w:rPr>
      </w:pPr>
    </w:p>
    <w:p w14:paraId="6350FB47" w14:textId="34C4B46D" w:rsidR="00043D45" w:rsidRPr="00E65E70" w:rsidRDefault="00043D45" w:rsidP="001F425E">
      <w:pPr>
        <w:rPr>
          <w:rFonts w:cs="Arial"/>
          <w:sz w:val="22"/>
          <w:szCs w:val="22"/>
        </w:rPr>
      </w:pPr>
    </w:p>
    <w:p w14:paraId="794A8712" w14:textId="3B2CB6B3" w:rsidR="00043D45" w:rsidRPr="00E65E70" w:rsidRDefault="00043D45" w:rsidP="001F425E">
      <w:pPr>
        <w:rPr>
          <w:rFonts w:cs="Arial"/>
          <w:sz w:val="22"/>
          <w:szCs w:val="22"/>
        </w:rPr>
      </w:pPr>
    </w:p>
    <w:p w14:paraId="3D69BFED" w14:textId="1CF4CB34" w:rsidR="00043D45" w:rsidRPr="00E65E70" w:rsidRDefault="00043D45" w:rsidP="001F425E">
      <w:pPr>
        <w:rPr>
          <w:rFonts w:cs="Arial"/>
          <w:sz w:val="22"/>
          <w:szCs w:val="22"/>
        </w:rPr>
      </w:pPr>
    </w:p>
    <w:p w14:paraId="76245724" w14:textId="6B2FE454" w:rsidR="00043D45" w:rsidRPr="00E65E70" w:rsidRDefault="00043D45" w:rsidP="001F425E">
      <w:pPr>
        <w:rPr>
          <w:rFonts w:cs="Arial"/>
          <w:sz w:val="22"/>
          <w:szCs w:val="22"/>
        </w:rPr>
      </w:pPr>
    </w:p>
    <w:p w14:paraId="27576C38" w14:textId="5FDF6401" w:rsidR="00043D45" w:rsidRPr="00E65E70" w:rsidRDefault="00043D45" w:rsidP="001F425E">
      <w:pPr>
        <w:rPr>
          <w:rFonts w:cs="Arial"/>
          <w:sz w:val="22"/>
          <w:szCs w:val="22"/>
        </w:rPr>
      </w:pPr>
    </w:p>
    <w:p w14:paraId="180C5507" w14:textId="77777777" w:rsidR="00043D45" w:rsidRPr="00E65E70" w:rsidRDefault="00043D45" w:rsidP="001F425E">
      <w:pPr>
        <w:rPr>
          <w:rFonts w:cs="Arial"/>
          <w:sz w:val="22"/>
          <w:szCs w:val="22"/>
        </w:rPr>
      </w:pPr>
    </w:p>
    <w:p w14:paraId="3AFFE065" w14:textId="77777777" w:rsidR="001F425E" w:rsidRPr="00E65E70" w:rsidRDefault="001F425E" w:rsidP="001F425E">
      <w:pPr>
        <w:rPr>
          <w:rFonts w:cs="Arial"/>
          <w:sz w:val="22"/>
          <w:szCs w:val="22"/>
        </w:rPr>
      </w:pPr>
    </w:p>
    <w:p w14:paraId="782E313D" w14:textId="77777777" w:rsidR="001F425E" w:rsidRPr="00E65E70" w:rsidRDefault="001F425E" w:rsidP="001F425E">
      <w:pPr>
        <w:rPr>
          <w:rFonts w:cs="Arial"/>
          <w:sz w:val="22"/>
          <w:szCs w:val="22"/>
        </w:rPr>
      </w:pPr>
    </w:p>
    <w:p w14:paraId="657F9A7F" w14:textId="77777777" w:rsidR="00043D45" w:rsidRPr="00E65E70" w:rsidRDefault="00043D45" w:rsidP="001F425E">
      <w:pPr>
        <w:jc w:val="center"/>
        <w:rPr>
          <w:rFonts w:cs="Arial"/>
          <w:sz w:val="22"/>
          <w:szCs w:val="22"/>
        </w:rPr>
      </w:pPr>
    </w:p>
    <w:p w14:paraId="50D5D253" w14:textId="77777777" w:rsidR="00435A05" w:rsidRPr="00E65E70" w:rsidRDefault="00435A05" w:rsidP="001F425E">
      <w:pPr>
        <w:jc w:val="center"/>
        <w:rPr>
          <w:rFonts w:cs="Arial"/>
          <w:sz w:val="22"/>
          <w:szCs w:val="22"/>
        </w:rPr>
      </w:pPr>
    </w:p>
    <w:p w14:paraId="672039CC" w14:textId="3530ED54" w:rsidR="001F425E" w:rsidRPr="00E65E70" w:rsidRDefault="001F425E" w:rsidP="001F425E">
      <w:pPr>
        <w:rPr>
          <w:rFonts w:cs="Arial"/>
          <w:sz w:val="22"/>
          <w:szCs w:val="22"/>
        </w:rPr>
      </w:pPr>
    </w:p>
    <w:p w14:paraId="310D92A6" w14:textId="70BFA9B1" w:rsidR="00435A05" w:rsidRPr="00E65E70" w:rsidRDefault="00435A05" w:rsidP="001F425E">
      <w:pPr>
        <w:rPr>
          <w:rFonts w:cs="Arial"/>
          <w:sz w:val="22"/>
          <w:szCs w:val="22"/>
        </w:rPr>
      </w:pPr>
    </w:p>
    <w:p w14:paraId="03DDDEC5" w14:textId="71B7DB98" w:rsidR="00435A05" w:rsidRPr="00E65E70" w:rsidRDefault="00435A05" w:rsidP="001F425E">
      <w:pPr>
        <w:rPr>
          <w:rFonts w:cs="Arial"/>
          <w:sz w:val="22"/>
          <w:szCs w:val="22"/>
        </w:rPr>
      </w:pPr>
    </w:p>
    <w:p w14:paraId="0C2C8C01" w14:textId="163FA54B" w:rsidR="00A17709" w:rsidRPr="005E3651" w:rsidRDefault="005E3651" w:rsidP="005E3651">
      <w:pPr>
        <w:jc w:val="center"/>
        <w:rPr>
          <w:rFonts w:cs="Arial"/>
          <w:color w:val="4BACC6" w:themeColor="accent5"/>
          <w:sz w:val="36"/>
          <w:szCs w:val="36"/>
        </w:rPr>
      </w:pPr>
      <w:r w:rsidRPr="005E3651">
        <w:rPr>
          <w:rFonts w:cs="Arial"/>
          <w:color w:val="4BACC6" w:themeColor="accent5"/>
          <w:sz w:val="36"/>
          <w:szCs w:val="36"/>
        </w:rPr>
        <w:t>HUISHOUDELIJK REGELEMENT 2023</w:t>
      </w:r>
    </w:p>
    <w:p w14:paraId="3D91C8B5" w14:textId="77777777" w:rsidR="00A17709" w:rsidRDefault="00A17709" w:rsidP="001F425E">
      <w:pPr>
        <w:rPr>
          <w:rFonts w:cs="Arial"/>
          <w:sz w:val="22"/>
          <w:szCs w:val="22"/>
        </w:rPr>
      </w:pPr>
    </w:p>
    <w:p w14:paraId="1949C40C" w14:textId="77777777" w:rsidR="00A17709" w:rsidRDefault="00A17709" w:rsidP="001F425E">
      <w:pPr>
        <w:rPr>
          <w:rFonts w:cs="Arial"/>
          <w:sz w:val="22"/>
          <w:szCs w:val="22"/>
        </w:rPr>
      </w:pPr>
    </w:p>
    <w:p w14:paraId="23DB5F8D" w14:textId="77777777" w:rsidR="00A17709" w:rsidRDefault="00A17709" w:rsidP="001F425E">
      <w:pPr>
        <w:rPr>
          <w:rFonts w:cs="Arial"/>
          <w:sz w:val="22"/>
          <w:szCs w:val="22"/>
        </w:rPr>
      </w:pPr>
    </w:p>
    <w:p w14:paraId="7ED63FCF" w14:textId="77777777" w:rsidR="00A17709" w:rsidRDefault="00A17709" w:rsidP="001F425E">
      <w:pPr>
        <w:rPr>
          <w:rFonts w:cs="Arial"/>
          <w:sz w:val="22"/>
          <w:szCs w:val="22"/>
        </w:rPr>
      </w:pPr>
    </w:p>
    <w:p w14:paraId="461F8E56" w14:textId="77777777" w:rsidR="00A17709" w:rsidRDefault="00A17709" w:rsidP="001F425E">
      <w:pPr>
        <w:rPr>
          <w:rFonts w:cs="Arial"/>
          <w:sz w:val="22"/>
          <w:szCs w:val="22"/>
        </w:rPr>
      </w:pPr>
    </w:p>
    <w:p w14:paraId="4375C8E4" w14:textId="1502BD71" w:rsidR="001F425E" w:rsidRPr="00E65E70" w:rsidRDefault="001F425E" w:rsidP="001F425E">
      <w:pPr>
        <w:rPr>
          <w:rFonts w:cs="Arial"/>
          <w:sz w:val="22"/>
          <w:szCs w:val="22"/>
        </w:rPr>
      </w:pPr>
    </w:p>
    <w:p w14:paraId="3FF51B5B" w14:textId="71DE91D3" w:rsidR="00E65E70" w:rsidRPr="005E3651" w:rsidRDefault="00D62E34">
      <w:pPr>
        <w:spacing w:line="240" w:lineRule="auto"/>
        <w:rPr>
          <w:rFonts w:cs="Arial"/>
          <w:sz w:val="22"/>
          <w:szCs w:val="22"/>
        </w:rPr>
      </w:pPr>
      <w:r>
        <w:rPr>
          <w:rFonts w:cs="Arial"/>
          <w:sz w:val="22"/>
          <w:szCs w:val="22"/>
        </w:rPr>
        <w:t>Juli</w:t>
      </w:r>
      <w:r w:rsidR="005E3651" w:rsidRPr="005E3651">
        <w:rPr>
          <w:rFonts w:cs="Arial"/>
          <w:sz w:val="22"/>
          <w:szCs w:val="22"/>
        </w:rPr>
        <w:t xml:space="preserve"> 202</w:t>
      </w:r>
      <w:r w:rsidR="002B5052">
        <w:rPr>
          <w:rFonts w:cs="Arial"/>
          <w:sz w:val="22"/>
          <w:szCs w:val="22"/>
        </w:rPr>
        <w:t>4</w:t>
      </w:r>
    </w:p>
    <w:p w14:paraId="30F126C0" w14:textId="77777777" w:rsidR="00E65E70" w:rsidRDefault="00E65E70">
      <w:pPr>
        <w:spacing w:line="240" w:lineRule="auto"/>
        <w:rPr>
          <w:rFonts w:cs="Arial"/>
          <w:b/>
          <w:bCs/>
          <w:sz w:val="22"/>
          <w:szCs w:val="22"/>
        </w:rPr>
      </w:pPr>
    </w:p>
    <w:p w14:paraId="651F2AF6" w14:textId="7000B75A" w:rsidR="00011042" w:rsidRPr="00E65E70" w:rsidRDefault="00011042">
      <w:pPr>
        <w:spacing w:line="240" w:lineRule="auto"/>
        <w:rPr>
          <w:rFonts w:cs="Arial"/>
          <w:b/>
          <w:bCs/>
          <w:sz w:val="22"/>
          <w:szCs w:val="22"/>
        </w:rPr>
      </w:pPr>
      <w:r w:rsidRPr="00E65E70">
        <w:rPr>
          <w:rFonts w:cs="Arial"/>
          <w:b/>
          <w:bCs/>
          <w:sz w:val="22"/>
          <w:szCs w:val="22"/>
        </w:rPr>
        <w:t>Ten Geleide</w:t>
      </w:r>
    </w:p>
    <w:p w14:paraId="1C82E403" w14:textId="77777777" w:rsidR="00011042" w:rsidRPr="00E65E70" w:rsidRDefault="00011042">
      <w:pPr>
        <w:spacing w:line="240" w:lineRule="auto"/>
        <w:rPr>
          <w:rFonts w:cs="Arial"/>
          <w:sz w:val="22"/>
          <w:szCs w:val="22"/>
        </w:rPr>
      </w:pPr>
    </w:p>
    <w:p w14:paraId="4613CED2" w14:textId="1E0EDE15" w:rsidR="001F425E" w:rsidRPr="00E65E70" w:rsidRDefault="00011042" w:rsidP="001F425E">
      <w:pPr>
        <w:rPr>
          <w:rFonts w:cs="Arial"/>
          <w:sz w:val="22"/>
          <w:szCs w:val="22"/>
        </w:rPr>
      </w:pPr>
      <w:r w:rsidRPr="00E65E70">
        <w:rPr>
          <w:rFonts w:cs="Arial"/>
          <w:sz w:val="22"/>
          <w:szCs w:val="22"/>
        </w:rPr>
        <w:t>Dit is het huishoudelijk reglement van de branche Vereniging Ondernemers Technische Bodemonderzoek (VOTB). Het huishoudelijk reglement is een nadere uitwerking van de  statuten</w:t>
      </w:r>
      <w:r w:rsidR="00186BEC" w:rsidRPr="00E65E70">
        <w:rPr>
          <w:rFonts w:cs="Arial"/>
          <w:sz w:val="22"/>
          <w:szCs w:val="22"/>
        </w:rPr>
        <w:t xml:space="preserve">, conform </w:t>
      </w:r>
      <w:r w:rsidRPr="00E65E70">
        <w:rPr>
          <w:rFonts w:cs="Arial"/>
          <w:sz w:val="22"/>
          <w:szCs w:val="22"/>
        </w:rPr>
        <w:t xml:space="preserve">artikel </w:t>
      </w:r>
      <w:r w:rsidR="00D25A86" w:rsidRPr="00E65E70">
        <w:rPr>
          <w:rFonts w:cs="Arial"/>
          <w:sz w:val="22"/>
          <w:szCs w:val="22"/>
        </w:rPr>
        <w:t>18</w:t>
      </w:r>
      <w:r w:rsidR="00186BEC" w:rsidRPr="00E65E70">
        <w:rPr>
          <w:rFonts w:cs="Arial"/>
          <w:sz w:val="22"/>
          <w:szCs w:val="22"/>
        </w:rPr>
        <w:t>.</w:t>
      </w:r>
      <w:r w:rsidRPr="00E65E70">
        <w:rPr>
          <w:rFonts w:cs="Arial"/>
          <w:sz w:val="22"/>
          <w:szCs w:val="22"/>
        </w:rPr>
        <w:t xml:space="preserve"> </w:t>
      </w:r>
      <w:r w:rsidR="00D25A86" w:rsidRPr="00E65E70">
        <w:rPr>
          <w:rFonts w:cs="Arial"/>
          <w:sz w:val="22"/>
          <w:szCs w:val="22"/>
        </w:rPr>
        <w:t>Het</w:t>
      </w:r>
      <w:r w:rsidRPr="00E65E70">
        <w:rPr>
          <w:rFonts w:cs="Arial"/>
          <w:sz w:val="22"/>
          <w:szCs w:val="22"/>
        </w:rPr>
        <w:t xml:space="preserve"> huishoudelijk reglement is vastgesteld in de ledenvergadering van </w:t>
      </w:r>
      <w:r w:rsidR="0094129F">
        <w:rPr>
          <w:rFonts w:cs="Arial"/>
          <w:sz w:val="22"/>
          <w:szCs w:val="22"/>
        </w:rPr>
        <w:t xml:space="preserve">november </w:t>
      </w:r>
      <w:r w:rsidR="00D25A86" w:rsidRPr="00E65E70">
        <w:rPr>
          <w:rFonts w:cs="Arial"/>
          <w:sz w:val="22"/>
          <w:szCs w:val="22"/>
        </w:rPr>
        <w:t>202</w:t>
      </w:r>
      <w:r w:rsidR="00E719FD">
        <w:rPr>
          <w:rFonts w:cs="Arial"/>
          <w:sz w:val="22"/>
          <w:szCs w:val="22"/>
        </w:rPr>
        <w:t>4</w:t>
      </w:r>
      <w:r w:rsidRPr="00E65E70">
        <w:rPr>
          <w:rFonts w:cs="Arial"/>
          <w:sz w:val="22"/>
          <w:szCs w:val="22"/>
        </w:rPr>
        <w:t>.</w:t>
      </w:r>
    </w:p>
    <w:p w14:paraId="3B6233F4" w14:textId="416FF0BB" w:rsidR="00D25A86" w:rsidRPr="00E65E70" w:rsidRDefault="00D25A86" w:rsidP="001F425E">
      <w:pPr>
        <w:rPr>
          <w:rFonts w:cs="Arial"/>
          <w:sz w:val="22"/>
          <w:szCs w:val="22"/>
        </w:rPr>
      </w:pPr>
    </w:p>
    <w:p w14:paraId="7E730EA5" w14:textId="7559550C" w:rsidR="00D25A86" w:rsidRPr="00E65E70" w:rsidRDefault="00D25A86" w:rsidP="001F425E">
      <w:pPr>
        <w:rPr>
          <w:rFonts w:cs="Arial"/>
          <w:sz w:val="22"/>
          <w:szCs w:val="22"/>
        </w:rPr>
      </w:pPr>
    </w:p>
    <w:p w14:paraId="7F20B101" w14:textId="3CC8D814" w:rsidR="00D25A86" w:rsidRPr="00E65E70" w:rsidRDefault="00F70299" w:rsidP="001F425E">
      <w:pPr>
        <w:rPr>
          <w:rFonts w:cs="Arial"/>
          <w:b/>
          <w:bCs/>
          <w:sz w:val="22"/>
          <w:szCs w:val="22"/>
        </w:rPr>
      </w:pPr>
      <w:r w:rsidRPr="00E65E70">
        <w:rPr>
          <w:rFonts w:cs="Arial"/>
          <w:b/>
          <w:bCs/>
          <w:sz w:val="22"/>
          <w:szCs w:val="22"/>
        </w:rPr>
        <w:t xml:space="preserve">Artikel 1: </w:t>
      </w:r>
      <w:r w:rsidR="00D25A86" w:rsidRPr="00E65E70">
        <w:rPr>
          <w:rFonts w:cs="Arial"/>
          <w:b/>
          <w:bCs/>
          <w:sz w:val="22"/>
          <w:szCs w:val="22"/>
        </w:rPr>
        <w:t>Leden en aan het lidmaatschap verbonden bepalingen</w:t>
      </w:r>
    </w:p>
    <w:p w14:paraId="18C6BCEA" w14:textId="1B4A1FD9" w:rsidR="00D25A86" w:rsidRPr="00E65E70" w:rsidRDefault="00D25A86" w:rsidP="001F425E">
      <w:pPr>
        <w:rPr>
          <w:rFonts w:cs="Arial"/>
          <w:sz w:val="22"/>
          <w:szCs w:val="22"/>
        </w:rPr>
      </w:pPr>
    </w:p>
    <w:p w14:paraId="05B47C36" w14:textId="36BF7774" w:rsidR="00D25A86" w:rsidRPr="00E65E70" w:rsidRDefault="00917AE5" w:rsidP="00186BEC">
      <w:pPr>
        <w:pStyle w:val="Lijstalinea"/>
        <w:numPr>
          <w:ilvl w:val="0"/>
          <w:numId w:val="10"/>
        </w:numPr>
        <w:spacing w:after="0"/>
        <w:rPr>
          <w:rFonts w:ascii="Arial" w:hAnsi="Arial" w:cs="Arial"/>
        </w:rPr>
      </w:pPr>
      <w:r w:rsidRPr="00E65E70">
        <w:rPr>
          <w:rFonts w:ascii="Arial" w:hAnsi="Arial" w:cs="Arial"/>
        </w:rPr>
        <w:t>Ledenregister</w:t>
      </w:r>
    </w:p>
    <w:p w14:paraId="7198A345" w14:textId="370F0018" w:rsidR="00917AE5" w:rsidRPr="00E65E70" w:rsidRDefault="00917AE5" w:rsidP="00186BEC">
      <w:pPr>
        <w:ind w:left="720"/>
        <w:rPr>
          <w:rFonts w:cs="Arial"/>
          <w:sz w:val="22"/>
          <w:szCs w:val="22"/>
        </w:rPr>
      </w:pPr>
      <w:r w:rsidRPr="00E65E70">
        <w:rPr>
          <w:rFonts w:cs="Arial"/>
          <w:sz w:val="22"/>
          <w:szCs w:val="22"/>
        </w:rPr>
        <w:t>De secretaris draagt zorg voor het bijhouden van een register waarin de namen en de adressen van de leden staan vermeld.</w:t>
      </w:r>
    </w:p>
    <w:p w14:paraId="56229099" w14:textId="07121C5F" w:rsidR="00917AE5" w:rsidRPr="00E65E70" w:rsidRDefault="00917AE5" w:rsidP="00917AE5">
      <w:pPr>
        <w:rPr>
          <w:rFonts w:cs="Arial"/>
          <w:sz w:val="22"/>
          <w:szCs w:val="22"/>
        </w:rPr>
      </w:pPr>
    </w:p>
    <w:p w14:paraId="492D4DC0" w14:textId="19E50463" w:rsidR="00917AE5" w:rsidRPr="00E65E70" w:rsidRDefault="00314A81" w:rsidP="00D25A86">
      <w:pPr>
        <w:pStyle w:val="Lijstalinea"/>
        <w:numPr>
          <w:ilvl w:val="0"/>
          <w:numId w:val="10"/>
        </w:numPr>
        <w:rPr>
          <w:rFonts w:ascii="Arial" w:hAnsi="Arial" w:cs="Arial"/>
        </w:rPr>
      </w:pPr>
      <w:r w:rsidRPr="00E65E70">
        <w:rPr>
          <w:rFonts w:ascii="Arial" w:hAnsi="Arial" w:cs="Arial"/>
        </w:rPr>
        <w:t>Lidmaatschap</w:t>
      </w:r>
    </w:p>
    <w:p w14:paraId="01E616B2" w14:textId="1A5974CC" w:rsidR="00314A81" w:rsidRPr="00E65E70" w:rsidRDefault="00314A81" w:rsidP="00314A81">
      <w:pPr>
        <w:pStyle w:val="Lijstalinea"/>
        <w:rPr>
          <w:rFonts w:ascii="Arial" w:hAnsi="Arial" w:cs="Arial"/>
        </w:rPr>
      </w:pPr>
      <w:r w:rsidRPr="00E65E70">
        <w:rPr>
          <w:rFonts w:ascii="Arial" w:hAnsi="Arial" w:cs="Arial"/>
        </w:rPr>
        <w:t>Leden der vereniging zijn natuurlijke personen, rechtspersonen en vennootschappen onder firma, die voor eigen rekening (onder meer) een onderneming van technische bodemonderzoek drijven.</w:t>
      </w:r>
      <w:r w:rsidR="00AA074F" w:rsidRPr="00E65E70">
        <w:rPr>
          <w:rFonts w:ascii="Arial" w:hAnsi="Arial" w:cs="Arial"/>
        </w:rPr>
        <w:t xml:space="preserve"> Het bestuur beslist over de toelating van een nieuw lid. </w:t>
      </w:r>
      <w:r w:rsidR="008A7780" w:rsidRPr="00E65E70">
        <w:rPr>
          <w:rFonts w:ascii="Arial" w:hAnsi="Arial" w:cs="Arial"/>
        </w:rPr>
        <w:t>Het bestuur is niet verplicht een weigering van lidmaatschap te motiveren. Degene van wie de toelating als lid door het bestuur is geweigerd, kan binnen een maand van ontvangst van de kennisgeving, beroep instellen op de algemene ledenvergadering.</w:t>
      </w:r>
    </w:p>
    <w:p w14:paraId="74E28934" w14:textId="131D4A64" w:rsidR="00F70299" w:rsidRPr="00E65E70" w:rsidRDefault="00F70299" w:rsidP="00314A81">
      <w:pPr>
        <w:pStyle w:val="Lijstalinea"/>
        <w:rPr>
          <w:rFonts w:ascii="Arial" w:hAnsi="Arial" w:cs="Arial"/>
        </w:rPr>
      </w:pPr>
      <w:r w:rsidRPr="00E65E70">
        <w:rPr>
          <w:rFonts w:ascii="Arial" w:hAnsi="Arial" w:cs="Arial"/>
        </w:rPr>
        <w:t>De beraadslaging en stemming over het beroep geschieden buiten tegenwoordigheid van de belanghebbende.</w:t>
      </w:r>
    </w:p>
    <w:p w14:paraId="52655640" w14:textId="77777777" w:rsidR="00314A81" w:rsidRPr="00E65E70" w:rsidRDefault="00314A81" w:rsidP="00314A81">
      <w:pPr>
        <w:pStyle w:val="Lijstalinea"/>
        <w:rPr>
          <w:rFonts w:ascii="Arial" w:hAnsi="Arial" w:cs="Arial"/>
        </w:rPr>
      </w:pPr>
    </w:p>
    <w:p w14:paraId="39D77660" w14:textId="5326CC84" w:rsidR="00314A81" w:rsidRPr="00E65E70" w:rsidRDefault="00314A81" w:rsidP="00D25A86">
      <w:pPr>
        <w:pStyle w:val="Lijstalinea"/>
        <w:numPr>
          <w:ilvl w:val="0"/>
          <w:numId w:val="10"/>
        </w:numPr>
        <w:rPr>
          <w:rFonts w:ascii="Arial" w:hAnsi="Arial" w:cs="Arial"/>
        </w:rPr>
      </w:pPr>
      <w:r w:rsidRPr="00E65E70">
        <w:rPr>
          <w:rFonts w:ascii="Arial" w:hAnsi="Arial" w:cs="Arial"/>
        </w:rPr>
        <w:t>V</w:t>
      </w:r>
      <w:r w:rsidR="009754D1" w:rsidRPr="00E65E70">
        <w:rPr>
          <w:rFonts w:ascii="Arial" w:hAnsi="Arial" w:cs="Arial"/>
        </w:rPr>
        <w:t>oorwaarde lidmaatschap</w:t>
      </w:r>
    </w:p>
    <w:p w14:paraId="08D237BB" w14:textId="2B6A0A04" w:rsidR="005E3651" w:rsidRDefault="00314A81" w:rsidP="005E3651">
      <w:pPr>
        <w:pStyle w:val="Lijstalinea"/>
        <w:rPr>
          <w:rFonts w:ascii="Arial" w:hAnsi="Arial" w:cs="Arial"/>
        </w:rPr>
      </w:pPr>
      <w:r w:rsidRPr="00E65E70">
        <w:rPr>
          <w:rFonts w:ascii="Arial" w:hAnsi="Arial" w:cs="Arial"/>
        </w:rPr>
        <w:t>De voorwaarde</w:t>
      </w:r>
      <w:r w:rsidR="002B5052">
        <w:rPr>
          <w:rFonts w:ascii="Arial" w:hAnsi="Arial" w:cs="Arial"/>
        </w:rPr>
        <w:t>n</w:t>
      </w:r>
      <w:r w:rsidRPr="00E65E70">
        <w:rPr>
          <w:rFonts w:ascii="Arial" w:hAnsi="Arial" w:cs="Arial"/>
        </w:rPr>
        <w:t xml:space="preserve"> voor </w:t>
      </w:r>
      <w:r w:rsidR="002B5052">
        <w:rPr>
          <w:rFonts w:ascii="Arial" w:hAnsi="Arial" w:cs="Arial"/>
        </w:rPr>
        <w:t>lidmaatschap</w:t>
      </w:r>
      <w:r w:rsidRPr="00E65E70">
        <w:rPr>
          <w:rFonts w:ascii="Arial" w:hAnsi="Arial" w:cs="Arial"/>
        </w:rPr>
        <w:t xml:space="preserve"> zijn</w:t>
      </w:r>
      <w:r w:rsidR="005E3651">
        <w:rPr>
          <w:rFonts w:ascii="Arial" w:hAnsi="Arial" w:cs="Arial"/>
        </w:rPr>
        <w:t xml:space="preserve">: </w:t>
      </w:r>
    </w:p>
    <w:p w14:paraId="6C74C33D" w14:textId="375682DE" w:rsidR="005E3651" w:rsidRDefault="005E3651" w:rsidP="005E3651">
      <w:pPr>
        <w:pStyle w:val="Lijstalinea"/>
        <w:numPr>
          <w:ilvl w:val="0"/>
          <w:numId w:val="17"/>
        </w:numPr>
        <w:rPr>
          <w:rFonts w:ascii="Arial" w:hAnsi="Arial" w:cs="Arial"/>
        </w:rPr>
      </w:pPr>
      <w:r>
        <w:rPr>
          <w:rFonts w:ascii="Arial" w:hAnsi="Arial" w:cs="Arial"/>
        </w:rPr>
        <w:t xml:space="preserve">Het uitvoeren van </w:t>
      </w:r>
      <w:r w:rsidR="00CF63A0">
        <w:rPr>
          <w:rFonts w:ascii="Arial" w:hAnsi="Arial" w:cs="Arial"/>
        </w:rPr>
        <w:t xml:space="preserve">technisch </w:t>
      </w:r>
      <w:r>
        <w:rPr>
          <w:rFonts w:ascii="Arial" w:hAnsi="Arial" w:cs="Arial"/>
        </w:rPr>
        <w:t>bodemonderzoek</w:t>
      </w:r>
      <w:r w:rsidR="00E719FD">
        <w:rPr>
          <w:rFonts w:ascii="Arial" w:hAnsi="Arial" w:cs="Arial"/>
        </w:rPr>
        <w:t>, en</w:t>
      </w:r>
    </w:p>
    <w:p w14:paraId="6BD64D56" w14:textId="161E736D" w:rsidR="00314A81" w:rsidRPr="005E3651" w:rsidRDefault="005E3651" w:rsidP="005E3651">
      <w:pPr>
        <w:pStyle w:val="Lijstalinea"/>
        <w:numPr>
          <w:ilvl w:val="0"/>
          <w:numId w:val="17"/>
        </w:numPr>
        <w:rPr>
          <w:rFonts w:ascii="Arial" w:hAnsi="Arial" w:cs="Arial"/>
        </w:rPr>
      </w:pPr>
      <w:r>
        <w:rPr>
          <w:rFonts w:ascii="Arial" w:hAnsi="Arial" w:cs="Arial"/>
        </w:rPr>
        <w:t>Het in het bezit zijn van minimaal één sondeer- of boorunit voor technisch bodemonderzoek</w:t>
      </w:r>
      <w:r w:rsidR="00314A81" w:rsidRPr="005E3651">
        <w:rPr>
          <w:rFonts w:ascii="Arial" w:hAnsi="Arial" w:cs="Arial"/>
        </w:rPr>
        <w:t>.</w:t>
      </w:r>
    </w:p>
    <w:p w14:paraId="003457B6" w14:textId="7315805C" w:rsidR="009754D1" w:rsidRPr="00E65E70" w:rsidRDefault="009754D1" w:rsidP="00314A81">
      <w:pPr>
        <w:pStyle w:val="Lijstalinea"/>
        <w:rPr>
          <w:rFonts w:ascii="Arial" w:hAnsi="Arial" w:cs="Arial"/>
        </w:rPr>
      </w:pPr>
    </w:p>
    <w:p w14:paraId="40C9F194" w14:textId="0DCEADF3" w:rsidR="00314A81" w:rsidRPr="00E65E70" w:rsidRDefault="009754D1" w:rsidP="00D25A86">
      <w:pPr>
        <w:pStyle w:val="Lijstalinea"/>
        <w:numPr>
          <w:ilvl w:val="0"/>
          <w:numId w:val="10"/>
        </w:numPr>
        <w:rPr>
          <w:rFonts w:ascii="Arial" w:hAnsi="Arial" w:cs="Arial"/>
        </w:rPr>
      </w:pPr>
      <w:r w:rsidRPr="00E65E70">
        <w:rPr>
          <w:rFonts w:ascii="Arial" w:hAnsi="Arial" w:cs="Arial"/>
        </w:rPr>
        <w:t>Jaarlijkse contributie</w:t>
      </w:r>
    </w:p>
    <w:p w14:paraId="7B2D3FA7" w14:textId="2F81FB36" w:rsidR="00D06AC4" w:rsidRPr="00E65E70" w:rsidRDefault="00D06AC4" w:rsidP="00D06AC4">
      <w:pPr>
        <w:pStyle w:val="Lijstalinea"/>
        <w:rPr>
          <w:rFonts w:ascii="Arial" w:hAnsi="Arial" w:cs="Arial"/>
        </w:rPr>
      </w:pPr>
      <w:r w:rsidRPr="00E65E70">
        <w:rPr>
          <w:rFonts w:ascii="Arial" w:hAnsi="Arial" w:cs="Arial"/>
        </w:rPr>
        <w:t xml:space="preserve">De hoogte van de jaarlijks contributie wordt </w:t>
      </w:r>
      <w:r w:rsidR="00136892" w:rsidRPr="00E65E70">
        <w:rPr>
          <w:rFonts w:ascii="Arial" w:hAnsi="Arial" w:cs="Arial"/>
        </w:rPr>
        <w:t xml:space="preserve">jaarlijks in de algemene leden vergadering </w:t>
      </w:r>
      <w:r w:rsidRPr="00E65E70">
        <w:rPr>
          <w:rFonts w:ascii="Arial" w:hAnsi="Arial" w:cs="Arial"/>
        </w:rPr>
        <w:t>bepaald aan de hand van het aantal sondeer- of boorunits in gebruik bij de leden in drie stappen.</w:t>
      </w:r>
    </w:p>
    <w:p w14:paraId="31F868E9" w14:textId="3E55DBC8" w:rsidR="00D06AC4" w:rsidRPr="00E65E70" w:rsidRDefault="00D06AC4" w:rsidP="00D06AC4">
      <w:pPr>
        <w:pStyle w:val="Lijstalinea"/>
        <w:numPr>
          <w:ilvl w:val="0"/>
          <w:numId w:val="11"/>
        </w:numPr>
        <w:rPr>
          <w:rFonts w:ascii="Arial" w:hAnsi="Arial" w:cs="Arial"/>
        </w:rPr>
      </w:pPr>
      <w:r w:rsidRPr="00E65E70">
        <w:rPr>
          <w:rFonts w:ascii="Arial" w:hAnsi="Arial" w:cs="Arial"/>
        </w:rPr>
        <w:t>Laagste trede: Eén</w:t>
      </w:r>
      <w:r w:rsidR="00186BEC" w:rsidRPr="00E65E70">
        <w:rPr>
          <w:rFonts w:ascii="Arial" w:hAnsi="Arial" w:cs="Arial"/>
        </w:rPr>
        <w:t xml:space="preserve"> of twee</w:t>
      </w:r>
      <w:r w:rsidRPr="00E65E70">
        <w:rPr>
          <w:rFonts w:ascii="Arial" w:hAnsi="Arial" w:cs="Arial"/>
        </w:rPr>
        <w:t xml:space="preserve"> sondeer- of boorunit</w:t>
      </w:r>
      <w:r w:rsidR="00186BEC" w:rsidRPr="00E65E70">
        <w:rPr>
          <w:rFonts w:ascii="Arial" w:hAnsi="Arial" w:cs="Arial"/>
        </w:rPr>
        <w:t>(s)</w:t>
      </w:r>
      <w:r w:rsidRPr="00E65E70">
        <w:rPr>
          <w:rFonts w:ascii="Arial" w:hAnsi="Arial" w:cs="Arial"/>
        </w:rPr>
        <w:t xml:space="preserve"> </w:t>
      </w:r>
    </w:p>
    <w:p w14:paraId="4BE00AE5" w14:textId="07340BFF" w:rsidR="00D06AC4" w:rsidRPr="00E65E70" w:rsidRDefault="00D06AC4" w:rsidP="00D06AC4">
      <w:pPr>
        <w:pStyle w:val="Lijstalinea"/>
        <w:numPr>
          <w:ilvl w:val="0"/>
          <w:numId w:val="11"/>
        </w:numPr>
        <w:rPr>
          <w:rFonts w:ascii="Arial" w:hAnsi="Arial" w:cs="Arial"/>
        </w:rPr>
      </w:pPr>
      <w:r w:rsidRPr="00E65E70">
        <w:rPr>
          <w:rFonts w:ascii="Arial" w:hAnsi="Arial" w:cs="Arial"/>
        </w:rPr>
        <w:t xml:space="preserve">Middelste trede: </w:t>
      </w:r>
      <w:r w:rsidR="00186BEC" w:rsidRPr="00E65E70">
        <w:rPr>
          <w:rFonts w:ascii="Arial" w:hAnsi="Arial" w:cs="Arial"/>
        </w:rPr>
        <w:t xml:space="preserve"> Drie tot en met vijf sondeer- of boorunits</w:t>
      </w:r>
    </w:p>
    <w:p w14:paraId="3FD897DC" w14:textId="1664D694" w:rsidR="00D06AC4" w:rsidRPr="00E65E70" w:rsidRDefault="00D06AC4" w:rsidP="00136892">
      <w:pPr>
        <w:pStyle w:val="Lijstalinea"/>
        <w:numPr>
          <w:ilvl w:val="0"/>
          <w:numId w:val="11"/>
        </w:numPr>
        <w:rPr>
          <w:rFonts w:ascii="Arial" w:hAnsi="Arial" w:cs="Arial"/>
        </w:rPr>
      </w:pPr>
      <w:r w:rsidRPr="00E65E70">
        <w:rPr>
          <w:rFonts w:ascii="Arial" w:hAnsi="Arial" w:cs="Arial"/>
        </w:rPr>
        <w:t>Hoogste trede:</w:t>
      </w:r>
      <w:r w:rsidR="00186BEC" w:rsidRPr="00E65E70">
        <w:rPr>
          <w:rFonts w:ascii="Arial" w:hAnsi="Arial" w:cs="Arial"/>
        </w:rPr>
        <w:t xml:space="preserve"> Meer dan vijf sondeer- of boorunits</w:t>
      </w:r>
    </w:p>
    <w:p w14:paraId="1230C62D" w14:textId="5BAC75F5" w:rsidR="001B298D" w:rsidRDefault="001B298D" w:rsidP="009754D1">
      <w:pPr>
        <w:pStyle w:val="Lijstalinea"/>
        <w:rPr>
          <w:rFonts w:ascii="Arial" w:hAnsi="Arial" w:cs="Arial"/>
        </w:rPr>
      </w:pPr>
      <w:r w:rsidRPr="00E65E70">
        <w:rPr>
          <w:rFonts w:ascii="Arial" w:hAnsi="Arial" w:cs="Arial"/>
        </w:rPr>
        <w:t>Indien in de jaarlijkse algemene leden vergadering geen contributie verandering wordt vastgesteld, dan wordt de hoogte van de contributie van het jaar daarvoor aangehouden.</w:t>
      </w:r>
    </w:p>
    <w:p w14:paraId="4270DAA8" w14:textId="0195A09D" w:rsidR="005E3651" w:rsidRDefault="005E3651" w:rsidP="009754D1">
      <w:pPr>
        <w:pStyle w:val="Lijstalinea"/>
        <w:rPr>
          <w:rFonts w:ascii="Arial" w:hAnsi="Arial" w:cs="Arial"/>
        </w:rPr>
      </w:pPr>
      <w:r>
        <w:rPr>
          <w:rFonts w:ascii="Arial" w:hAnsi="Arial" w:cs="Arial"/>
        </w:rPr>
        <w:t>De leden zijn zelf verantwoordelijk voor de juistheid van de opgave van het aantal sondeer- of boorunits</w:t>
      </w:r>
    </w:p>
    <w:p w14:paraId="2B594542" w14:textId="77777777" w:rsidR="005E3651" w:rsidRDefault="005E3651" w:rsidP="009754D1">
      <w:pPr>
        <w:pStyle w:val="Lijstalinea"/>
        <w:rPr>
          <w:rFonts w:ascii="Arial" w:hAnsi="Arial" w:cs="Arial"/>
        </w:rPr>
      </w:pPr>
    </w:p>
    <w:p w14:paraId="715EA514" w14:textId="77777777" w:rsidR="0094129F" w:rsidRDefault="0094129F" w:rsidP="009754D1">
      <w:pPr>
        <w:pStyle w:val="Lijstalinea"/>
        <w:rPr>
          <w:rFonts w:ascii="Arial" w:hAnsi="Arial" w:cs="Arial"/>
        </w:rPr>
      </w:pPr>
    </w:p>
    <w:p w14:paraId="4DF19D07" w14:textId="77777777" w:rsidR="0094129F" w:rsidRPr="00E65E70" w:rsidRDefault="0094129F" w:rsidP="009754D1">
      <w:pPr>
        <w:pStyle w:val="Lijstalinea"/>
        <w:rPr>
          <w:rFonts w:ascii="Arial" w:hAnsi="Arial" w:cs="Arial"/>
        </w:rPr>
      </w:pPr>
    </w:p>
    <w:p w14:paraId="6DF0CEE3" w14:textId="1EFF347A" w:rsidR="00314A81" w:rsidRPr="00E65E70" w:rsidRDefault="00A70DB4" w:rsidP="00D25A86">
      <w:pPr>
        <w:pStyle w:val="Lijstalinea"/>
        <w:numPr>
          <w:ilvl w:val="0"/>
          <w:numId w:val="10"/>
        </w:numPr>
        <w:rPr>
          <w:rFonts w:ascii="Arial" w:hAnsi="Arial" w:cs="Arial"/>
        </w:rPr>
      </w:pPr>
      <w:r w:rsidRPr="00E65E70">
        <w:rPr>
          <w:rFonts w:ascii="Arial" w:hAnsi="Arial" w:cs="Arial"/>
        </w:rPr>
        <w:lastRenderedPageBreak/>
        <w:t>Begunstigers (donateurs)</w:t>
      </w:r>
    </w:p>
    <w:p w14:paraId="1AE5464F" w14:textId="4B2F6E80" w:rsidR="00AA074F" w:rsidRPr="005E3651" w:rsidRDefault="00A70DB4" w:rsidP="005E3651">
      <w:pPr>
        <w:pStyle w:val="Lijstalinea"/>
        <w:rPr>
          <w:rFonts w:ascii="Arial" w:hAnsi="Arial" w:cs="Arial"/>
        </w:rPr>
      </w:pPr>
      <w:r w:rsidRPr="00E65E70">
        <w:rPr>
          <w:rFonts w:ascii="Arial" w:hAnsi="Arial" w:cs="Arial"/>
        </w:rPr>
        <w:t>Natuurlijke personen kunnen</w:t>
      </w:r>
      <w:r w:rsidR="00AA074F" w:rsidRPr="00E65E70">
        <w:rPr>
          <w:rFonts w:ascii="Arial" w:hAnsi="Arial" w:cs="Arial"/>
        </w:rPr>
        <w:t>,</w:t>
      </w:r>
      <w:r w:rsidRPr="00E65E70">
        <w:rPr>
          <w:rFonts w:ascii="Arial" w:hAnsi="Arial" w:cs="Arial"/>
        </w:rPr>
        <w:t xml:space="preserve"> evenals</w:t>
      </w:r>
      <w:r w:rsidR="00AA074F" w:rsidRPr="00E65E70">
        <w:rPr>
          <w:rFonts w:ascii="Arial" w:hAnsi="Arial" w:cs="Arial"/>
        </w:rPr>
        <w:t xml:space="preserve"> bedrijven, verenigingen en stichtingen, als begunstiger (donateur) van de vereniging worden ingeschreven. Voor het inschrijven van begunstigers wordt eenzelfde procedure gevolgd als bij het verkrijgen van een gewoon lidmaatschap. Als toelatingscriterium voor donateurs geldt onder andere</w:t>
      </w:r>
      <w:r w:rsidR="005E3651">
        <w:rPr>
          <w:rFonts w:ascii="Arial" w:hAnsi="Arial" w:cs="Arial"/>
        </w:rPr>
        <w:t xml:space="preserve"> dat zij géén </w:t>
      </w:r>
      <w:r w:rsidR="008915A4">
        <w:rPr>
          <w:rFonts w:ascii="Arial" w:hAnsi="Arial" w:cs="Arial"/>
        </w:rPr>
        <w:t>zaken mag ondernemen die conflicteren met de belangen van de VOTB</w:t>
      </w:r>
      <w:r w:rsidR="005E3651">
        <w:rPr>
          <w:rFonts w:ascii="Arial" w:hAnsi="Arial" w:cs="Arial"/>
        </w:rPr>
        <w:t>.</w:t>
      </w:r>
    </w:p>
    <w:p w14:paraId="3F8CFD9E" w14:textId="0F67C460" w:rsidR="00A70DB4" w:rsidRPr="00E65E70" w:rsidRDefault="00AA074F" w:rsidP="00A70DB4">
      <w:pPr>
        <w:pStyle w:val="Lijstalinea"/>
        <w:rPr>
          <w:rFonts w:ascii="Arial" w:hAnsi="Arial" w:cs="Arial"/>
        </w:rPr>
      </w:pPr>
      <w:r w:rsidRPr="00E65E70">
        <w:rPr>
          <w:rFonts w:ascii="Arial" w:hAnsi="Arial" w:cs="Arial"/>
        </w:rPr>
        <w:t xml:space="preserve">  </w:t>
      </w:r>
      <w:r w:rsidR="00A70DB4" w:rsidRPr="00E65E70">
        <w:rPr>
          <w:rFonts w:ascii="Arial" w:hAnsi="Arial" w:cs="Arial"/>
        </w:rPr>
        <w:t xml:space="preserve"> </w:t>
      </w:r>
    </w:p>
    <w:p w14:paraId="51A0C054" w14:textId="34126B58" w:rsidR="00A70DB4" w:rsidRPr="00E65E70" w:rsidRDefault="008A7780" w:rsidP="00D25A86">
      <w:pPr>
        <w:pStyle w:val="Lijstalinea"/>
        <w:numPr>
          <w:ilvl w:val="0"/>
          <w:numId w:val="10"/>
        </w:numPr>
        <w:rPr>
          <w:rFonts w:ascii="Arial" w:hAnsi="Arial" w:cs="Arial"/>
        </w:rPr>
      </w:pPr>
      <w:r w:rsidRPr="00E65E70">
        <w:rPr>
          <w:rFonts w:ascii="Arial" w:hAnsi="Arial" w:cs="Arial"/>
        </w:rPr>
        <w:t>Betalingsverplichting</w:t>
      </w:r>
    </w:p>
    <w:p w14:paraId="76E4DA7B" w14:textId="29B6E791" w:rsidR="00CC1CE0" w:rsidRPr="00E65E70" w:rsidRDefault="008A7780" w:rsidP="008A7780">
      <w:pPr>
        <w:pStyle w:val="Lijstalinea"/>
        <w:rPr>
          <w:rFonts w:ascii="Arial" w:hAnsi="Arial" w:cs="Arial"/>
        </w:rPr>
      </w:pPr>
      <w:r w:rsidRPr="00E65E70">
        <w:rPr>
          <w:rFonts w:ascii="Arial" w:hAnsi="Arial" w:cs="Arial"/>
        </w:rPr>
        <w:t>Elk lid is gehouden de hem/haar toegezonden rekeningen voor contribut</w:t>
      </w:r>
      <w:r w:rsidR="00CC1CE0" w:rsidRPr="00E65E70">
        <w:rPr>
          <w:rFonts w:ascii="Arial" w:hAnsi="Arial" w:cs="Arial"/>
        </w:rPr>
        <w:t>ie, entreegeld, vergoeding voor het verlenen van diensten, enz. enz.</w:t>
      </w:r>
      <w:r w:rsidR="005E3651">
        <w:rPr>
          <w:rFonts w:ascii="Arial" w:hAnsi="Arial" w:cs="Arial"/>
        </w:rPr>
        <w:t xml:space="preserve"> </w:t>
      </w:r>
      <w:r w:rsidR="00CC1CE0" w:rsidRPr="00E65E70">
        <w:rPr>
          <w:rFonts w:ascii="Arial" w:hAnsi="Arial" w:cs="Arial"/>
        </w:rPr>
        <w:t>binnen 30 dagen na dagtekening te voldoen. Meent men bezwaren te kunnen aanvoeren tegen in rekening gebrachte kosten, dan dient men binnen 14 dagen na dagtekening de penningmeester hierover te benaderen.</w:t>
      </w:r>
    </w:p>
    <w:p w14:paraId="18E1A1DC" w14:textId="77777777" w:rsidR="00133D0E" w:rsidRPr="00E65E70" w:rsidRDefault="00133D0E" w:rsidP="008A7780">
      <w:pPr>
        <w:pStyle w:val="Lijstalinea"/>
        <w:rPr>
          <w:rFonts w:ascii="Arial" w:hAnsi="Arial" w:cs="Arial"/>
        </w:rPr>
      </w:pPr>
    </w:p>
    <w:p w14:paraId="13920198" w14:textId="17B96AF6" w:rsidR="00CC1CE0" w:rsidRPr="00E65E70" w:rsidRDefault="00CC1CE0" w:rsidP="008A7780">
      <w:pPr>
        <w:pStyle w:val="Lijstalinea"/>
        <w:rPr>
          <w:rFonts w:ascii="Arial" w:hAnsi="Arial" w:cs="Arial"/>
        </w:rPr>
      </w:pPr>
      <w:r w:rsidRPr="00E65E70">
        <w:rPr>
          <w:rFonts w:ascii="Arial" w:hAnsi="Arial" w:cs="Arial"/>
        </w:rPr>
        <w:t>Is een rekening na 1 maand niet voldaan, dan kan de penningmeester een aanmaning toezenden. Een maand hierna volgt zo nodig een tweede aanmaning. Is ook na deze tweede aanmaning de gehele som van de rekening niet binnen 30 dagen voldaan, dan kan het bestuur het lidmaatschap van het betrokken lid opzeggen.</w:t>
      </w:r>
    </w:p>
    <w:p w14:paraId="7FFF9E3C" w14:textId="77777777" w:rsidR="00133D0E" w:rsidRPr="00133D0E" w:rsidRDefault="00133D0E" w:rsidP="00133D0E">
      <w:pPr>
        <w:pStyle w:val="Lijstalinea"/>
        <w:rPr>
          <w:rFonts w:ascii="Arial" w:hAnsi="Arial" w:cs="Arial"/>
        </w:rPr>
      </w:pPr>
    </w:p>
    <w:p w14:paraId="38AF3971" w14:textId="3DF63261" w:rsidR="00AF7A32" w:rsidRPr="00E65E70" w:rsidRDefault="006F0BA6" w:rsidP="008A7780">
      <w:pPr>
        <w:pStyle w:val="Lijstalinea"/>
        <w:rPr>
          <w:rFonts w:ascii="Arial" w:hAnsi="Arial" w:cs="Arial"/>
        </w:rPr>
      </w:pPr>
      <w:r w:rsidRPr="00E65E70">
        <w:rPr>
          <w:rFonts w:ascii="Arial" w:hAnsi="Arial" w:cs="Arial"/>
        </w:rPr>
        <w:t xml:space="preserve">Het bestuur is gemachtigd om een deelnemer aan een activiteit van de vereniging, die zijn/haar rekening voor deze activiteit niet heeft voldaan, </w:t>
      </w:r>
      <w:r w:rsidR="00AF7A32" w:rsidRPr="00E65E70">
        <w:rPr>
          <w:rFonts w:ascii="Arial" w:hAnsi="Arial" w:cs="Arial"/>
        </w:rPr>
        <w:t xml:space="preserve">van de activiteit </w:t>
      </w:r>
      <w:r w:rsidRPr="00E65E70">
        <w:rPr>
          <w:rFonts w:ascii="Arial" w:hAnsi="Arial" w:cs="Arial"/>
        </w:rPr>
        <w:t>uit te sluiten dan wel de bij de activiteit behorende tegen</w:t>
      </w:r>
      <w:r w:rsidR="00AF7A32" w:rsidRPr="00E65E70">
        <w:rPr>
          <w:rFonts w:ascii="Arial" w:hAnsi="Arial" w:cs="Arial"/>
        </w:rPr>
        <w:t>prestatie aan te houden.</w:t>
      </w:r>
    </w:p>
    <w:p w14:paraId="41ACEF2D" w14:textId="7FFD6F99" w:rsidR="008A7780" w:rsidRPr="00E65E70" w:rsidRDefault="00AF7A32" w:rsidP="008A7780">
      <w:pPr>
        <w:pStyle w:val="Lijstalinea"/>
        <w:rPr>
          <w:rFonts w:ascii="Arial" w:hAnsi="Arial" w:cs="Arial"/>
        </w:rPr>
      </w:pPr>
      <w:r w:rsidRPr="00E65E70">
        <w:rPr>
          <w:rFonts w:ascii="Arial" w:hAnsi="Arial" w:cs="Arial"/>
        </w:rPr>
        <w:t xml:space="preserve"> </w:t>
      </w:r>
      <w:r w:rsidR="006F0BA6" w:rsidRPr="00E65E70">
        <w:rPr>
          <w:rFonts w:ascii="Arial" w:hAnsi="Arial" w:cs="Arial"/>
        </w:rPr>
        <w:t xml:space="preserve">  </w:t>
      </w:r>
      <w:r w:rsidR="00CC1CE0" w:rsidRPr="00E65E70">
        <w:rPr>
          <w:rFonts w:ascii="Arial" w:hAnsi="Arial" w:cs="Arial"/>
        </w:rPr>
        <w:t xml:space="preserve"> </w:t>
      </w:r>
    </w:p>
    <w:p w14:paraId="1C1A328F" w14:textId="6DEF546D" w:rsidR="008A7780" w:rsidRPr="00E65E70" w:rsidRDefault="00AF7A32" w:rsidP="00D25A86">
      <w:pPr>
        <w:pStyle w:val="Lijstalinea"/>
        <w:numPr>
          <w:ilvl w:val="0"/>
          <w:numId w:val="10"/>
        </w:numPr>
        <w:rPr>
          <w:rFonts w:ascii="Arial" w:hAnsi="Arial" w:cs="Arial"/>
        </w:rPr>
      </w:pPr>
      <w:r w:rsidRPr="00E65E70">
        <w:rPr>
          <w:rFonts w:ascii="Arial" w:hAnsi="Arial" w:cs="Arial"/>
        </w:rPr>
        <w:t>Schorsing</w:t>
      </w:r>
    </w:p>
    <w:p w14:paraId="1186DE86" w14:textId="5D2CCF06" w:rsidR="00AF7A32" w:rsidRPr="00E65E70" w:rsidRDefault="00AF7A32" w:rsidP="00AF7A32">
      <w:pPr>
        <w:pStyle w:val="Lijstalinea"/>
        <w:rPr>
          <w:rFonts w:ascii="Arial" w:hAnsi="Arial" w:cs="Arial"/>
        </w:rPr>
      </w:pPr>
      <w:r w:rsidRPr="00E65E70">
        <w:rPr>
          <w:rFonts w:ascii="Arial" w:hAnsi="Arial" w:cs="Arial"/>
        </w:rPr>
        <w:t>Wegens wangedrag kan het bestuur een lid schorsen. Onder wangedrag wordt onder meer verstaan:</w:t>
      </w:r>
    </w:p>
    <w:p w14:paraId="1B0EF68B" w14:textId="2275769D" w:rsidR="00AF7A32" w:rsidRPr="00E65E70" w:rsidRDefault="00AF7A32" w:rsidP="00AF7A32">
      <w:pPr>
        <w:pStyle w:val="Lijstalinea"/>
        <w:numPr>
          <w:ilvl w:val="0"/>
          <w:numId w:val="12"/>
        </w:numPr>
        <w:rPr>
          <w:rFonts w:ascii="Arial" w:hAnsi="Arial" w:cs="Arial"/>
        </w:rPr>
      </w:pPr>
      <w:r w:rsidRPr="00E65E70">
        <w:rPr>
          <w:rFonts w:ascii="Arial" w:hAnsi="Arial" w:cs="Arial"/>
        </w:rPr>
        <w:t>Het in opspraak brengen van de vereniging,</w:t>
      </w:r>
    </w:p>
    <w:p w14:paraId="0F542C85" w14:textId="2CB6B6D6" w:rsidR="00AF7A32" w:rsidRPr="00E65E70" w:rsidRDefault="00AF7A32" w:rsidP="00AF7A32">
      <w:pPr>
        <w:pStyle w:val="Lijstalinea"/>
        <w:numPr>
          <w:ilvl w:val="0"/>
          <w:numId w:val="12"/>
        </w:numPr>
        <w:rPr>
          <w:rFonts w:ascii="Arial" w:hAnsi="Arial" w:cs="Arial"/>
        </w:rPr>
      </w:pPr>
      <w:r w:rsidRPr="00E65E70">
        <w:rPr>
          <w:rFonts w:ascii="Arial" w:hAnsi="Arial" w:cs="Arial"/>
        </w:rPr>
        <w:t>Het schade</w:t>
      </w:r>
      <w:r w:rsidR="008915A4">
        <w:rPr>
          <w:rFonts w:ascii="Arial" w:hAnsi="Arial" w:cs="Arial"/>
        </w:rPr>
        <w:t xml:space="preserve">n </w:t>
      </w:r>
      <w:r w:rsidRPr="00E65E70">
        <w:rPr>
          <w:rFonts w:ascii="Arial" w:hAnsi="Arial" w:cs="Arial"/>
        </w:rPr>
        <w:t>van de belangen van de vereniging,</w:t>
      </w:r>
    </w:p>
    <w:p w14:paraId="4B14C64A" w14:textId="439C043F" w:rsidR="00AF7A32" w:rsidRPr="00E65E70" w:rsidRDefault="00AF7A32" w:rsidP="00AF7A32">
      <w:pPr>
        <w:pStyle w:val="Lijstalinea"/>
        <w:numPr>
          <w:ilvl w:val="0"/>
          <w:numId w:val="12"/>
        </w:numPr>
        <w:rPr>
          <w:rFonts w:ascii="Arial" w:hAnsi="Arial" w:cs="Arial"/>
        </w:rPr>
      </w:pPr>
      <w:r w:rsidRPr="00E65E70">
        <w:rPr>
          <w:rFonts w:ascii="Arial" w:hAnsi="Arial" w:cs="Arial"/>
        </w:rPr>
        <w:t>Het zich niet houden aan het bepaalde in statuten en reglementen en/of besluiten van het bestuur, en</w:t>
      </w:r>
    </w:p>
    <w:p w14:paraId="535BB8EB" w14:textId="0CE75B6A" w:rsidR="00AF7A32" w:rsidRPr="00E65E70" w:rsidRDefault="00AF7A32" w:rsidP="00AF7A32">
      <w:pPr>
        <w:pStyle w:val="Lijstalinea"/>
        <w:numPr>
          <w:ilvl w:val="0"/>
          <w:numId w:val="12"/>
        </w:numPr>
        <w:rPr>
          <w:rFonts w:ascii="Arial" w:hAnsi="Arial" w:cs="Arial"/>
        </w:rPr>
      </w:pPr>
      <w:r w:rsidRPr="00E65E70">
        <w:rPr>
          <w:rFonts w:ascii="Arial" w:hAnsi="Arial" w:cs="Arial"/>
        </w:rPr>
        <w:t>Het zich onwelvoeglijk gedragen.</w:t>
      </w:r>
    </w:p>
    <w:p w14:paraId="705BE734" w14:textId="77777777" w:rsidR="00B85F21" w:rsidRPr="00E65E70" w:rsidRDefault="00B85F21" w:rsidP="00AF7A32">
      <w:pPr>
        <w:pStyle w:val="Lijstalinea"/>
        <w:ind w:left="1080"/>
        <w:rPr>
          <w:rFonts w:ascii="Arial" w:hAnsi="Arial" w:cs="Arial"/>
        </w:rPr>
      </w:pPr>
    </w:p>
    <w:p w14:paraId="2A788E14" w14:textId="4A1B7320" w:rsidR="00AF7A32" w:rsidRPr="00E65E70" w:rsidRDefault="008F045A" w:rsidP="00D25A86">
      <w:pPr>
        <w:pStyle w:val="Lijstalinea"/>
        <w:numPr>
          <w:ilvl w:val="0"/>
          <w:numId w:val="10"/>
        </w:numPr>
        <w:rPr>
          <w:rFonts w:ascii="Arial" w:hAnsi="Arial" w:cs="Arial"/>
        </w:rPr>
      </w:pPr>
      <w:r w:rsidRPr="00E65E70">
        <w:rPr>
          <w:rFonts w:ascii="Arial" w:hAnsi="Arial" w:cs="Arial"/>
        </w:rPr>
        <w:t>Algemene verplichting</w:t>
      </w:r>
    </w:p>
    <w:p w14:paraId="1A1C60C7" w14:textId="76A6355A" w:rsidR="008F045A" w:rsidRDefault="0094129F" w:rsidP="008F045A">
      <w:pPr>
        <w:pStyle w:val="Lijstalinea"/>
        <w:rPr>
          <w:rFonts w:ascii="Arial" w:hAnsi="Arial" w:cs="Arial"/>
        </w:rPr>
      </w:pPr>
      <w:r>
        <w:rPr>
          <w:rFonts w:ascii="Arial" w:hAnsi="Arial" w:cs="Arial"/>
        </w:rPr>
        <w:t xml:space="preserve">Besluiten komen conform artikel 12 van de Statuten tot stand door een meerderheid van stemmen van de bij de algemene ledenvergadering aanwezige leden. </w:t>
      </w:r>
      <w:r w:rsidR="008F045A" w:rsidRPr="00E65E70">
        <w:rPr>
          <w:rFonts w:ascii="Arial" w:hAnsi="Arial" w:cs="Arial"/>
        </w:rPr>
        <w:t>Alle leden zijn gebonden aan de</w:t>
      </w:r>
      <w:r>
        <w:rPr>
          <w:rFonts w:ascii="Arial" w:hAnsi="Arial" w:cs="Arial"/>
        </w:rPr>
        <w:t>ze</w:t>
      </w:r>
      <w:r w:rsidR="008F045A" w:rsidRPr="00E65E70">
        <w:rPr>
          <w:rFonts w:ascii="Arial" w:hAnsi="Arial" w:cs="Arial"/>
        </w:rPr>
        <w:t xml:space="preserve"> besluiten onverschillig of zij al dan niet bij het behandelen van het onderwerp aanwezig zijn geweest. De leden verbinden zich tevens tot de goede uitvoering van deze besluiten mee te werken.</w:t>
      </w:r>
    </w:p>
    <w:p w14:paraId="3E5DD90B" w14:textId="77777777" w:rsidR="0094129F" w:rsidRDefault="0094129F" w:rsidP="008F045A">
      <w:pPr>
        <w:pStyle w:val="Lijstalinea"/>
        <w:rPr>
          <w:rFonts w:ascii="Arial" w:hAnsi="Arial" w:cs="Arial"/>
        </w:rPr>
      </w:pPr>
    </w:p>
    <w:p w14:paraId="2D6943FA" w14:textId="3287AF36" w:rsidR="00F70299" w:rsidRPr="00E65E70" w:rsidRDefault="00F70299" w:rsidP="00F70299">
      <w:pPr>
        <w:rPr>
          <w:rFonts w:cs="Arial"/>
          <w:b/>
          <w:bCs/>
          <w:sz w:val="22"/>
          <w:szCs w:val="22"/>
        </w:rPr>
      </w:pPr>
      <w:r w:rsidRPr="00E65E70">
        <w:rPr>
          <w:rFonts w:cs="Arial"/>
          <w:b/>
          <w:bCs/>
          <w:sz w:val="22"/>
          <w:szCs w:val="22"/>
        </w:rPr>
        <w:t>Artikel 2: Bestuur</w:t>
      </w:r>
    </w:p>
    <w:p w14:paraId="658E4C7D" w14:textId="1F193EBD" w:rsidR="00F70299" w:rsidRPr="00E65E70" w:rsidRDefault="00F70299" w:rsidP="008F045A">
      <w:pPr>
        <w:pStyle w:val="Lijstalinea"/>
        <w:rPr>
          <w:rFonts w:ascii="Arial" w:hAnsi="Arial" w:cs="Arial"/>
          <w:b/>
          <w:bCs/>
        </w:rPr>
      </w:pPr>
    </w:p>
    <w:p w14:paraId="36147256" w14:textId="22D882C3" w:rsidR="0094129F" w:rsidRDefault="00F70299" w:rsidP="0094129F">
      <w:pPr>
        <w:pStyle w:val="Lijstalinea"/>
        <w:numPr>
          <w:ilvl w:val="0"/>
          <w:numId w:val="13"/>
        </w:numPr>
        <w:rPr>
          <w:rFonts w:ascii="Arial" w:hAnsi="Arial" w:cs="Arial"/>
        </w:rPr>
      </w:pPr>
      <w:r w:rsidRPr="00E65E70">
        <w:rPr>
          <w:rFonts w:ascii="Arial" w:hAnsi="Arial" w:cs="Arial"/>
        </w:rPr>
        <w:t>Voor iedere vacature in het bestuur maakt het bestuur een voordracht op.</w:t>
      </w:r>
    </w:p>
    <w:p w14:paraId="66B247CF" w14:textId="77777777" w:rsidR="0094129F" w:rsidRPr="0094129F" w:rsidRDefault="0094129F" w:rsidP="0094129F">
      <w:pPr>
        <w:pStyle w:val="Lijstalinea"/>
        <w:rPr>
          <w:rFonts w:ascii="Arial" w:hAnsi="Arial" w:cs="Arial"/>
        </w:rPr>
      </w:pPr>
    </w:p>
    <w:p w14:paraId="4AF9E4F3" w14:textId="79BA3E08" w:rsidR="0094129F" w:rsidRDefault="0094129F" w:rsidP="00BC03D3">
      <w:pPr>
        <w:pStyle w:val="Lijstalinea"/>
        <w:numPr>
          <w:ilvl w:val="0"/>
          <w:numId w:val="13"/>
        </w:numPr>
        <w:rPr>
          <w:rFonts w:ascii="Arial" w:hAnsi="Arial" w:cs="Arial"/>
        </w:rPr>
      </w:pPr>
      <w:r w:rsidRPr="0094129F">
        <w:rPr>
          <w:rFonts w:ascii="Arial" w:hAnsi="Arial" w:cs="Arial"/>
        </w:rPr>
        <w:t xml:space="preserve">Indien de voordracht in de agenda, gevoegd bij de oproeping voor de algemene vergadering is vermeld, is ieder lid bevoegd tegenover de door het bestuur voorgedragen kandidaat een tegenkandidaat te stellen, mits de naam, het adres van </w:t>
      </w:r>
      <w:r w:rsidRPr="0094129F">
        <w:rPr>
          <w:rFonts w:ascii="Arial" w:hAnsi="Arial" w:cs="Arial"/>
        </w:rPr>
        <w:lastRenderedPageBreak/>
        <w:t>de tegenkandidaat tenminste drie dagen vóór de dag van de algemene vergadering schriftelijk aan de secretaris worden opgegeven en daarbij een schriftelijke verklaring van de tegenkandidaat, dat hij een eventuele benoeming zal aanvaarden, wordt overlegd.</w:t>
      </w:r>
    </w:p>
    <w:p w14:paraId="6FD12E25" w14:textId="77777777" w:rsidR="0094129F" w:rsidRPr="0094129F" w:rsidRDefault="0094129F" w:rsidP="0094129F">
      <w:pPr>
        <w:pStyle w:val="Lijstalinea"/>
        <w:rPr>
          <w:rFonts w:ascii="Arial" w:hAnsi="Arial" w:cs="Arial"/>
        </w:rPr>
      </w:pPr>
    </w:p>
    <w:p w14:paraId="6D650629" w14:textId="5F410BF7" w:rsidR="003255EE" w:rsidRPr="0094129F" w:rsidRDefault="003255EE" w:rsidP="00BC03D3">
      <w:pPr>
        <w:pStyle w:val="Lijstalinea"/>
        <w:numPr>
          <w:ilvl w:val="0"/>
          <w:numId w:val="13"/>
        </w:numPr>
        <w:rPr>
          <w:rFonts w:ascii="Arial" w:hAnsi="Arial" w:cs="Arial"/>
        </w:rPr>
      </w:pPr>
      <w:r w:rsidRPr="0094129F">
        <w:rPr>
          <w:rFonts w:ascii="Arial" w:hAnsi="Arial" w:cs="Arial"/>
        </w:rPr>
        <w:t>Indien de voordracht van het bestuur eerst in de algemene vergadering bekend wordt gemaakt, is ieder aanwezig lid bevoegd staande de vergadering een tegenkandidaat te stellen, mits hij alsdan de naam, het adres van de tegenkandidaat vermeldt en een schriftelijke verklaring van de tegenkandidaat, dat hij een eventuele benoeming zal aanvaarden, overlegt.</w:t>
      </w:r>
    </w:p>
    <w:p w14:paraId="3C5C56C1" w14:textId="77777777" w:rsidR="00C9588C" w:rsidRPr="00E65E70" w:rsidRDefault="00C9588C" w:rsidP="003255EE">
      <w:pPr>
        <w:pStyle w:val="Lijstalinea"/>
        <w:rPr>
          <w:rFonts w:ascii="Arial" w:hAnsi="Arial" w:cs="Arial"/>
        </w:rPr>
      </w:pPr>
    </w:p>
    <w:p w14:paraId="4FDCA2B2" w14:textId="77777777" w:rsidR="00BA5E8C" w:rsidRDefault="003255EE" w:rsidP="003255EE">
      <w:pPr>
        <w:pStyle w:val="Lijstalinea"/>
        <w:numPr>
          <w:ilvl w:val="0"/>
          <w:numId w:val="13"/>
        </w:numPr>
        <w:rPr>
          <w:rFonts w:ascii="Arial" w:hAnsi="Arial" w:cs="Arial"/>
        </w:rPr>
      </w:pPr>
      <w:r w:rsidRPr="00E65E70">
        <w:rPr>
          <w:rFonts w:ascii="Arial" w:hAnsi="Arial" w:cs="Arial"/>
        </w:rPr>
        <w:t>In aansluiting op het bepaalde in artikel 7, lid 7 van de Statuten zal het bestuur, voordat het een definitieve keuze maakt voor een voorzitter, eerst de algemene ledenvergadering horen.</w:t>
      </w:r>
    </w:p>
    <w:p w14:paraId="080CCE07" w14:textId="77777777" w:rsidR="0094129F" w:rsidRDefault="0094129F" w:rsidP="003255EE">
      <w:pPr>
        <w:rPr>
          <w:rFonts w:cs="Arial"/>
          <w:b/>
          <w:bCs/>
          <w:sz w:val="22"/>
          <w:szCs w:val="22"/>
        </w:rPr>
      </w:pPr>
    </w:p>
    <w:p w14:paraId="6BD49C0B" w14:textId="29499CB0" w:rsidR="008F045A" w:rsidRPr="00E65E70" w:rsidRDefault="003255EE" w:rsidP="003255EE">
      <w:pPr>
        <w:rPr>
          <w:rFonts w:cs="Arial"/>
          <w:b/>
          <w:bCs/>
          <w:sz w:val="22"/>
          <w:szCs w:val="22"/>
        </w:rPr>
      </w:pPr>
      <w:r w:rsidRPr="00E65E70">
        <w:rPr>
          <w:rFonts w:cs="Arial"/>
          <w:b/>
          <w:bCs/>
          <w:sz w:val="22"/>
          <w:szCs w:val="22"/>
        </w:rPr>
        <w:t xml:space="preserve">Artikel 3: </w:t>
      </w:r>
      <w:r w:rsidR="00A810AC" w:rsidRPr="00E65E70">
        <w:rPr>
          <w:rFonts w:cs="Arial"/>
          <w:b/>
          <w:bCs/>
          <w:sz w:val="22"/>
          <w:szCs w:val="22"/>
        </w:rPr>
        <w:t>Het functioneren van het bestuur</w:t>
      </w:r>
    </w:p>
    <w:p w14:paraId="2079A208" w14:textId="77777777" w:rsidR="008F045A" w:rsidRPr="00E65E70" w:rsidRDefault="008F045A" w:rsidP="008F045A">
      <w:pPr>
        <w:pStyle w:val="Lijstalinea"/>
        <w:rPr>
          <w:rFonts w:ascii="Arial" w:hAnsi="Arial" w:cs="Arial"/>
        </w:rPr>
      </w:pPr>
    </w:p>
    <w:p w14:paraId="6F988B0D" w14:textId="47797468" w:rsidR="008F045A" w:rsidRPr="00E65E70" w:rsidRDefault="00A810AC" w:rsidP="004B773C">
      <w:pPr>
        <w:pStyle w:val="Lijstalinea"/>
        <w:numPr>
          <w:ilvl w:val="0"/>
          <w:numId w:val="14"/>
        </w:numPr>
        <w:rPr>
          <w:rFonts w:ascii="Arial" w:hAnsi="Arial" w:cs="Arial"/>
        </w:rPr>
      </w:pPr>
      <w:r w:rsidRPr="00E65E70">
        <w:rPr>
          <w:rFonts w:ascii="Arial" w:hAnsi="Arial" w:cs="Arial"/>
        </w:rPr>
        <w:t>Bestuursbesluiten</w:t>
      </w:r>
    </w:p>
    <w:p w14:paraId="1A177C0C" w14:textId="6788A351" w:rsidR="00A810AC" w:rsidRPr="00E65E70" w:rsidRDefault="00A810AC" w:rsidP="00A810AC">
      <w:pPr>
        <w:pStyle w:val="Lijstalinea"/>
        <w:rPr>
          <w:rFonts w:ascii="Arial" w:hAnsi="Arial" w:cs="Arial"/>
        </w:rPr>
      </w:pPr>
      <w:r w:rsidRPr="00E65E70">
        <w:rPr>
          <w:rFonts w:ascii="Arial" w:hAnsi="Arial" w:cs="Arial"/>
        </w:rPr>
        <w:t xml:space="preserve">Het bestuur </w:t>
      </w:r>
      <w:r w:rsidR="000E4E15" w:rsidRPr="00E65E70">
        <w:rPr>
          <w:rFonts w:ascii="Arial" w:hAnsi="Arial" w:cs="Arial"/>
        </w:rPr>
        <w:t>is het uitvoerende orgaan van de besluiten die door de algemene ledenvergadering worden genomen. Alle beslissingen die het bestuur neemt dienen in overeenstemming met het goedgekeurde beleid te zijn. Het bestuur legt in de algemene ledenvergadering verantwoording af van zijn werkzaamheden. De algemene ledenvergadering kan bestuursbesluiten ongedaan maken.</w:t>
      </w:r>
    </w:p>
    <w:p w14:paraId="3EC2A3FD" w14:textId="201D3658" w:rsidR="00A810AC" w:rsidRPr="00E65E70" w:rsidRDefault="000E4E15" w:rsidP="004B773C">
      <w:pPr>
        <w:pStyle w:val="Lijstalinea"/>
        <w:rPr>
          <w:rFonts w:ascii="Arial" w:hAnsi="Arial" w:cs="Arial"/>
        </w:rPr>
      </w:pPr>
      <w:r w:rsidRPr="00E65E70">
        <w:rPr>
          <w:rFonts w:ascii="Arial" w:hAnsi="Arial" w:cs="Arial"/>
        </w:rPr>
        <w:t>Tenminste vijf leden stellen daartoe het betrokken bestuursbesluit ter discussie</w:t>
      </w:r>
      <w:r w:rsidR="00E1085B" w:rsidRPr="00E65E70">
        <w:rPr>
          <w:rFonts w:ascii="Arial" w:hAnsi="Arial" w:cs="Arial"/>
        </w:rPr>
        <w:t xml:space="preserve"> en plaatsen dit op de agenda van de eerste volgende algemene ledenvergadering</w:t>
      </w:r>
      <w:r w:rsidR="00874F99" w:rsidRPr="00E65E70">
        <w:rPr>
          <w:rFonts w:ascii="Arial" w:hAnsi="Arial" w:cs="Arial"/>
        </w:rPr>
        <w:t>.</w:t>
      </w:r>
    </w:p>
    <w:p w14:paraId="5FE57A55" w14:textId="77777777" w:rsidR="0094129F" w:rsidRDefault="0094129F" w:rsidP="0094129F">
      <w:pPr>
        <w:pStyle w:val="Lijstalinea"/>
        <w:rPr>
          <w:rFonts w:ascii="Arial" w:hAnsi="Arial" w:cs="Arial"/>
        </w:rPr>
      </w:pPr>
    </w:p>
    <w:p w14:paraId="662BA198" w14:textId="4E6DA87C" w:rsidR="004B773C" w:rsidRPr="00E65E70" w:rsidRDefault="004B773C" w:rsidP="004B773C">
      <w:pPr>
        <w:pStyle w:val="Lijstalinea"/>
        <w:numPr>
          <w:ilvl w:val="0"/>
          <w:numId w:val="14"/>
        </w:numPr>
        <w:rPr>
          <w:rFonts w:ascii="Arial" w:hAnsi="Arial" w:cs="Arial"/>
        </w:rPr>
      </w:pPr>
      <w:r w:rsidRPr="00E65E70">
        <w:rPr>
          <w:rFonts w:ascii="Arial" w:hAnsi="Arial" w:cs="Arial"/>
        </w:rPr>
        <w:t>Bestuursfuncties</w:t>
      </w:r>
    </w:p>
    <w:p w14:paraId="4FDFBF1A" w14:textId="4387F2E6" w:rsidR="004B773C" w:rsidRPr="00E65E70" w:rsidRDefault="004B773C" w:rsidP="004B773C">
      <w:pPr>
        <w:pStyle w:val="Lijstalinea"/>
        <w:rPr>
          <w:rFonts w:ascii="Arial" w:hAnsi="Arial" w:cs="Arial"/>
        </w:rPr>
      </w:pPr>
      <w:r w:rsidRPr="00E65E70">
        <w:rPr>
          <w:rFonts w:ascii="Arial" w:hAnsi="Arial" w:cs="Arial"/>
        </w:rPr>
        <w:t>Naast de in de statuten gen</w:t>
      </w:r>
      <w:r w:rsidR="00B127F9" w:rsidRPr="00E65E70">
        <w:rPr>
          <w:rFonts w:ascii="Arial" w:hAnsi="Arial" w:cs="Arial"/>
        </w:rPr>
        <w:t>o</w:t>
      </w:r>
      <w:r w:rsidRPr="00E65E70">
        <w:rPr>
          <w:rFonts w:ascii="Arial" w:hAnsi="Arial" w:cs="Arial"/>
        </w:rPr>
        <w:t>emde fu</w:t>
      </w:r>
      <w:r w:rsidR="00B127F9" w:rsidRPr="00E65E70">
        <w:rPr>
          <w:rFonts w:ascii="Arial" w:hAnsi="Arial" w:cs="Arial"/>
        </w:rPr>
        <w:t>n</w:t>
      </w:r>
      <w:r w:rsidRPr="00E65E70">
        <w:rPr>
          <w:rFonts w:ascii="Arial" w:hAnsi="Arial" w:cs="Arial"/>
        </w:rPr>
        <w:t>cties, kan het bestuur of de algemene ledenvergadering aanvullende bestuursfuncties in het leven roepen. Deze n</w:t>
      </w:r>
      <w:r w:rsidR="00B127F9" w:rsidRPr="00E65E70">
        <w:rPr>
          <w:rFonts w:ascii="Arial" w:hAnsi="Arial" w:cs="Arial"/>
        </w:rPr>
        <w:t>ieuwe functies dienen in dit huishoudelijk regelement met taakomschrijvingen te worden opgenomen.</w:t>
      </w:r>
    </w:p>
    <w:p w14:paraId="517E3938" w14:textId="77777777" w:rsidR="00B127F9" w:rsidRPr="00E65E70" w:rsidRDefault="00B127F9" w:rsidP="004B773C">
      <w:pPr>
        <w:pStyle w:val="Lijstalinea"/>
        <w:rPr>
          <w:rFonts w:ascii="Arial" w:hAnsi="Arial" w:cs="Arial"/>
        </w:rPr>
      </w:pPr>
    </w:p>
    <w:p w14:paraId="19656B99" w14:textId="7266071C" w:rsidR="00B127F9" w:rsidRPr="00E65E70" w:rsidRDefault="00B127F9" w:rsidP="00B127F9">
      <w:pPr>
        <w:pStyle w:val="Lijstalinea"/>
        <w:numPr>
          <w:ilvl w:val="0"/>
          <w:numId w:val="14"/>
        </w:numPr>
        <w:rPr>
          <w:rFonts w:ascii="Arial" w:hAnsi="Arial" w:cs="Arial"/>
        </w:rPr>
      </w:pPr>
      <w:r w:rsidRPr="00E65E70">
        <w:rPr>
          <w:rFonts w:ascii="Arial" w:hAnsi="Arial" w:cs="Arial"/>
        </w:rPr>
        <w:t>Aantal bestuursleden</w:t>
      </w:r>
    </w:p>
    <w:p w14:paraId="4F2BC158" w14:textId="6350DB2C" w:rsidR="00B127F9" w:rsidRPr="00E65E70" w:rsidRDefault="00B127F9" w:rsidP="00B127F9">
      <w:pPr>
        <w:pStyle w:val="Lijstalinea"/>
        <w:rPr>
          <w:rFonts w:ascii="Arial" w:hAnsi="Arial" w:cs="Arial"/>
        </w:rPr>
      </w:pPr>
      <w:r w:rsidRPr="00E65E70">
        <w:rPr>
          <w:rFonts w:ascii="Arial" w:hAnsi="Arial" w:cs="Arial"/>
        </w:rPr>
        <w:t>Het bestuur bestaat uit tenminste vijf personen, waaronder on ieder geval:</w:t>
      </w:r>
    </w:p>
    <w:p w14:paraId="2FF50A31" w14:textId="30994BD7" w:rsidR="00B127F9" w:rsidRPr="00E65E70" w:rsidRDefault="00B127F9" w:rsidP="00B127F9">
      <w:pPr>
        <w:pStyle w:val="Lijstalinea"/>
        <w:numPr>
          <w:ilvl w:val="0"/>
          <w:numId w:val="12"/>
        </w:numPr>
        <w:rPr>
          <w:rFonts w:ascii="Arial" w:hAnsi="Arial" w:cs="Arial"/>
        </w:rPr>
      </w:pPr>
      <w:r w:rsidRPr="00E65E70">
        <w:rPr>
          <w:rFonts w:ascii="Arial" w:hAnsi="Arial" w:cs="Arial"/>
        </w:rPr>
        <w:t>Voorzitter</w:t>
      </w:r>
      <w:r w:rsidR="007908B0">
        <w:rPr>
          <w:rFonts w:ascii="Arial" w:hAnsi="Arial" w:cs="Arial"/>
        </w:rPr>
        <w:t>;</w:t>
      </w:r>
    </w:p>
    <w:p w14:paraId="03A1A227" w14:textId="304BC640" w:rsidR="00B127F9" w:rsidRPr="00E65E70" w:rsidRDefault="00B127F9" w:rsidP="00B127F9">
      <w:pPr>
        <w:pStyle w:val="Lijstalinea"/>
        <w:numPr>
          <w:ilvl w:val="0"/>
          <w:numId w:val="12"/>
        </w:numPr>
        <w:rPr>
          <w:rFonts w:ascii="Arial" w:hAnsi="Arial" w:cs="Arial"/>
        </w:rPr>
      </w:pPr>
      <w:r w:rsidRPr="00E65E70">
        <w:rPr>
          <w:rFonts w:ascii="Arial" w:hAnsi="Arial" w:cs="Arial"/>
        </w:rPr>
        <w:t>Secretaris</w:t>
      </w:r>
      <w:r w:rsidR="007908B0">
        <w:rPr>
          <w:rFonts w:ascii="Arial" w:hAnsi="Arial" w:cs="Arial"/>
        </w:rPr>
        <w:t>;</w:t>
      </w:r>
    </w:p>
    <w:p w14:paraId="1A8F9F04" w14:textId="48F742A6" w:rsidR="00B127F9" w:rsidRPr="00E65E70" w:rsidRDefault="00B127F9" w:rsidP="00B127F9">
      <w:pPr>
        <w:pStyle w:val="Lijstalinea"/>
        <w:numPr>
          <w:ilvl w:val="0"/>
          <w:numId w:val="12"/>
        </w:numPr>
        <w:rPr>
          <w:rFonts w:ascii="Arial" w:hAnsi="Arial" w:cs="Arial"/>
        </w:rPr>
      </w:pPr>
      <w:r w:rsidRPr="00E65E70">
        <w:rPr>
          <w:rFonts w:ascii="Arial" w:hAnsi="Arial" w:cs="Arial"/>
        </w:rPr>
        <w:t>Penningmeester</w:t>
      </w:r>
      <w:r w:rsidR="007908B0">
        <w:rPr>
          <w:rFonts w:ascii="Arial" w:hAnsi="Arial" w:cs="Arial"/>
        </w:rPr>
        <w:t>,</w:t>
      </w:r>
    </w:p>
    <w:p w14:paraId="077776D1" w14:textId="77777777" w:rsidR="00B127F9" w:rsidRPr="00E65E70" w:rsidRDefault="00B127F9" w:rsidP="00B127F9">
      <w:pPr>
        <w:pStyle w:val="Lijstalinea"/>
        <w:ind w:left="1080"/>
        <w:rPr>
          <w:rFonts w:ascii="Arial" w:hAnsi="Arial" w:cs="Arial"/>
        </w:rPr>
      </w:pPr>
    </w:p>
    <w:p w14:paraId="7683CBF3" w14:textId="193B122A" w:rsidR="00B127F9" w:rsidRPr="00E65E70" w:rsidRDefault="00B127F9" w:rsidP="00B127F9">
      <w:pPr>
        <w:pStyle w:val="Lijstalinea"/>
        <w:numPr>
          <w:ilvl w:val="0"/>
          <w:numId w:val="14"/>
        </w:numPr>
        <w:rPr>
          <w:rFonts w:ascii="Arial" w:hAnsi="Arial" w:cs="Arial"/>
        </w:rPr>
      </w:pPr>
      <w:r w:rsidRPr="00E65E70">
        <w:rPr>
          <w:rFonts w:ascii="Arial" w:hAnsi="Arial" w:cs="Arial"/>
        </w:rPr>
        <w:t>Rooster van aftreden</w:t>
      </w:r>
    </w:p>
    <w:p w14:paraId="0A348883" w14:textId="568A59A0" w:rsidR="00B127F9" w:rsidRPr="00E65E70" w:rsidRDefault="00B127F9" w:rsidP="00B127F9">
      <w:pPr>
        <w:pStyle w:val="Lijstalinea"/>
        <w:rPr>
          <w:rFonts w:ascii="Arial" w:hAnsi="Arial" w:cs="Arial"/>
        </w:rPr>
      </w:pPr>
      <w:r w:rsidRPr="00E65E70">
        <w:rPr>
          <w:rFonts w:ascii="Arial" w:hAnsi="Arial" w:cs="Arial"/>
        </w:rPr>
        <w:t>Het bestuur geeft jaarlijks in de algemene ledenvergadering een rooster van aftreden weer.</w:t>
      </w:r>
    </w:p>
    <w:p w14:paraId="149D2033" w14:textId="6AE90C88" w:rsidR="00173668" w:rsidRPr="00E65E70" w:rsidRDefault="00173668" w:rsidP="00B127F9">
      <w:pPr>
        <w:pStyle w:val="Lijstalinea"/>
        <w:rPr>
          <w:rFonts w:ascii="Arial" w:hAnsi="Arial" w:cs="Arial"/>
        </w:rPr>
      </w:pPr>
    </w:p>
    <w:p w14:paraId="0D49B5B4" w14:textId="77777777" w:rsidR="00173668" w:rsidRPr="00E65E70" w:rsidRDefault="00173668" w:rsidP="00173668">
      <w:pPr>
        <w:pStyle w:val="Lijstalinea"/>
        <w:numPr>
          <w:ilvl w:val="0"/>
          <w:numId w:val="13"/>
        </w:numPr>
        <w:rPr>
          <w:rFonts w:ascii="Arial" w:hAnsi="Arial" w:cs="Arial"/>
        </w:rPr>
      </w:pPr>
      <w:r w:rsidRPr="00E65E70">
        <w:rPr>
          <w:rFonts w:ascii="Arial" w:hAnsi="Arial" w:cs="Arial"/>
        </w:rPr>
        <w:t>De voorzitter heeft het recht de bespreking over een onderwerp in de algemene vergadering te sluiten, een lid het woord te ontnemen en een lid dat zich tijdens de vergadering misdraagt het recht tot verdere bijwoning van die vergadering te ontzeggen.</w:t>
      </w:r>
    </w:p>
    <w:p w14:paraId="0992AC9A" w14:textId="1E762140" w:rsidR="00173668" w:rsidRPr="00E65E70" w:rsidRDefault="00173668" w:rsidP="00B127F9">
      <w:pPr>
        <w:pStyle w:val="Lijstalinea"/>
        <w:rPr>
          <w:rFonts w:ascii="Arial" w:hAnsi="Arial" w:cs="Arial"/>
        </w:rPr>
      </w:pPr>
    </w:p>
    <w:p w14:paraId="34E6579D" w14:textId="03BBE0D4" w:rsidR="00173668" w:rsidRPr="00E65E70" w:rsidRDefault="00173668" w:rsidP="00B127F9">
      <w:pPr>
        <w:pStyle w:val="Lijstalinea"/>
        <w:rPr>
          <w:rFonts w:ascii="Arial" w:hAnsi="Arial" w:cs="Arial"/>
        </w:rPr>
      </w:pPr>
    </w:p>
    <w:p w14:paraId="59ACE0BB" w14:textId="77777777" w:rsidR="00173668" w:rsidRPr="00E65E70" w:rsidRDefault="00173668" w:rsidP="00B127F9">
      <w:pPr>
        <w:pStyle w:val="Lijstalinea"/>
        <w:rPr>
          <w:rFonts w:ascii="Arial" w:hAnsi="Arial" w:cs="Arial"/>
        </w:rPr>
      </w:pPr>
    </w:p>
    <w:p w14:paraId="171C4A3C" w14:textId="0DE10EFC" w:rsidR="00173668" w:rsidRPr="00E65E70" w:rsidRDefault="00173668" w:rsidP="00173668">
      <w:pPr>
        <w:rPr>
          <w:rFonts w:cs="Arial"/>
          <w:b/>
          <w:bCs/>
          <w:sz w:val="22"/>
          <w:szCs w:val="22"/>
        </w:rPr>
      </w:pPr>
      <w:r w:rsidRPr="00E65E70">
        <w:rPr>
          <w:rFonts w:cs="Arial"/>
          <w:b/>
          <w:bCs/>
          <w:sz w:val="22"/>
          <w:szCs w:val="22"/>
        </w:rPr>
        <w:t>Artikel 4: Commissies</w:t>
      </w:r>
    </w:p>
    <w:p w14:paraId="0E08A407" w14:textId="7C896925" w:rsidR="00173668" w:rsidRPr="00E65E70" w:rsidRDefault="00173668" w:rsidP="00173668">
      <w:pPr>
        <w:rPr>
          <w:rFonts w:cs="Arial"/>
          <w:sz w:val="22"/>
          <w:szCs w:val="22"/>
        </w:rPr>
      </w:pPr>
    </w:p>
    <w:p w14:paraId="0D8E7D28" w14:textId="478B9C72" w:rsidR="00067D92" w:rsidRPr="00E65E70" w:rsidRDefault="00067D92" w:rsidP="00067D92">
      <w:pPr>
        <w:pStyle w:val="Lijstalinea"/>
        <w:numPr>
          <w:ilvl w:val="0"/>
          <w:numId w:val="15"/>
        </w:numPr>
        <w:rPr>
          <w:rFonts w:ascii="Arial" w:hAnsi="Arial" w:cs="Arial"/>
        </w:rPr>
      </w:pPr>
      <w:r w:rsidRPr="00E65E70">
        <w:rPr>
          <w:rFonts w:ascii="Arial" w:hAnsi="Arial" w:cs="Arial"/>
        </w:rPr>
        <w:t>Samenstellen van commissies</w:t>
      </w:r>
    </w:p>
    <w:p w14:paraId="3E93B105" w14:textId="53420314" w:rsidR="00173668" w:rsidRPr="00E65E70" w:rsidRDefault="00067D92" w:rsidP="00067D92">
      <w:pPr>
        <w:pStyle w:val="Lijstalinea"/>
        <w:rPr>
          <w:rFonts w:ascii="Arial" w:hAnsi="Arial" w:cs="Arial"/>
        </w:rPr>
      </w:pPr>
      <w:r w:rsidRPr="00E65E70">
        <w:rPr>
          <w:rFonts w:ascii="Arial" w:hAnsi="Arial" w:cs="Arial"/>
        </w:rPr>
        <w:t>Het bestuur en de algemene ledenvergadering kunnen uit de leden commissies samenstellen, die onder verantwoordelijkheid van het bestuur worden belast met bijzondere taken en opdrachten. Het bestuur kan aan die commissies deskundigen - niet - leden toevoegen.</w:t>
      </w:r>
    </w:p>
    <w:p w14:paraId="267D066F" w14:textId="77777777" w:rsidR="00067D92" w:rsidRPr="00E65E70" w:rsidRDefault="00067D92" w:rsidP="00067D92">
      <w:pPr>
        <w:pStyle w:val="Lijstalinea"/>
        <w:rPr>
          <w:rFonts w:ascii="Arial" w:hAnsi="Arial" w:cs="Arial"/>
        </w:rPr>
      </w:pPr>
    </w:p>
    <w:p w14:paraId="0B35C62D" w14:textId="6420E076" w:rsidR="00067D92" w:rsidRDefault="00067D92" w:rsidP="00067D92">
      <w:pPr>
        <w:pStyle w:val="Lijstalinea"/>
        <w:numPr>
          <w:ilvl w:val="0"/>
          <w:numId w:val="15"/>
        </w:numPr>
        <w:rPr>
          <w:rFonts w:ascii="Arial" w:hAnsi="Arial" w:cs="Arial"/>
        </w:rPr>
      </w:pPr>
      <w:r w:rsidRPr="00E65E70">
        <w:rPr>
          <w:rFonts w:ascii="Arial" w:hAnsi="Arial" w:cs="Arial"/>
        </w:rPr>
        <w:t xml:space="preserve">Per commissie wordt een </w:t>
      </w:r>
      <w:r w:rsidR="00AC68A5">
        <w:rPr>
          <w:rFonts w:ascii="Arial" w:hAnsi="Arial" w:cs="Arial"/>
        </w:rPr>
        <w:t>instructie opgesteld, met daarin;</w:t>
      </w:r>
    </w:p>
    <w:p w14:paraId="5C4FF00C" w14:textId="1C9ACDB4" w:rsidR="00AC68A5" w:rsidRDefault="00AC68A5" w:rsidP="00AC68A5">
      <w:pPr>
        <w:pStyle w:val="Lijstalinea"/>
        <w:numPr>
          <w:ilvl w:val="1"/>
          <w:numId w:val="15"/>
        </w:numPr>
        <w:rPr>
          <w:rFonts w:ascii="Arial" w:hAnsi="Arial" w:cs="Arial"/>
        </w:rPr>
      </w:pPr>
      <w:r>
        <w:rPr>
          <w:rFonts w:ascii="Arial" w:hAnsi="Arial" w:cs="Arial"/>
        </w:rPr>
        <w:t>De commissieleden;</w:t>
      </w:r>
    </w:p>
    <w:p w14:paraId="7652F503" w14:textId="77777777" w:rsidR="00AC68A5" w:rsidRDefault="00AC68A5" w:rsidP="00AC68A5">
      <w:pPr>
        <w:pStyle w:val="Lijstalinea"/>
        <w:numPr>
          <w:ilvl w:val="1"/>
          <w:numId w:val="15"/>
        </w:numPr>
        <w:rPr>
          <w:rFonts w:ascii="Arial" w:hAnsi="Arial" w:cs="Arial"/>
        </w:rPr>
      </w:pPr>
      <w:r>
        <w:rPr>
          <w:rFonts w:ascii="Arial" w:hAnsi="Arial" w:cs="Arial"/>
        </w:rPr>
        <w:t xml:space="preserve">De doelstelling; </w:t>
      </w:r>
    </w:p>
    <w:p w14:paraId="3EFA3F44" w14:textId="78173163" w:rsidR="00AC68A5" w:rsidRDefault="00AC68A5" w:rsidP="00AC68A5">
      <w:pPr>
        <w:pStyle w:val="Lijstalinea"/>
        <w:numPr>
          <w:ilvl w:val="1"/>
          <w:numId w:val="15"/>
        </w:numPr>
        <w:rPr>
          <w:rFonts w:ascii="Arial" w:hAnsi="Arial" w:cs="Arial"/>
        </w:rPr>
      </w:pPr>
      <w:r>
        <w:rPr>
          <w:rFonts w:ascii="Arial" w:hAnsi="Arial" w:cs="Arial"/>
        </w:rPr>
        <w:t>De wijze van rapportage</w:t>
      </w:r>
      <w:r w:rsidR="00406E29">
        <w:rPr>
          <w:rFonts w:ascii="Arial" w:hAnsi="Arial" w:cs="Arial"/>
        </w:rPr>
        <w:t>, en</w:t>
      </w:r>
    </w:p>
    <w:p w14:paraId="2F3F78C6" w14:textId="0F74204B" w:rsidR="00406E29" w:rsidRDefault="00AC68A5" w:rsidP="00406E29">
      <w:pPr>
        <w:pStyle w:val="Lijstalinea"/>
        <w:numPr>
          <w:ilvl w:val="1"/>
          <w:numId w:val="15"/>
        </w:numPr>
        <w:rPr>
          <w:rFonts w:ascii="Arial" w:hAnsi="Arial" w:cs="Arial"/>
        </w:rPr>
      </w:pPr>
      <w:r>
        <w:rPr>
          <w:rFonts w:ascii="Arial" w:hAnsi="Arial" w:cs="Arial"/>
        </w:rPr>
        <w:t>De werkwijze</w:t>
      </w:r>
      <w:r w:rsidR="00406E29">
        <w:rPr>
          <w:rFonts w:ascii="Arial" w:hAnsi="Arial" w:cs="Arial"/>
        </w:rPr>
        <w:t>.</w:t>
      </w:r>
    </w:p>
    <w:p w14:paraId="7507972A" w14:textId="77777777" w:rsidR="00406E29" w:rsidRDefault="00406E29" w:rsidP="00406E29">
      <w:pPr>
        <w:pStyle w:val="Lijstalinea"/>
        <w:ind w:left="1440"/>
        <w:rPr>
          <w:rFonts w:ascii="Arial" w:hAnsi="Arial" w:cs="Arial"/>
        </w:rPr>
      </w:pPr>
    </w:p>
    <w:p w14:paraId="0BAD3919" w14:textId="4A4A56C6" w:rsidR="00406E29" w:rsidRPr="002F735B" w:rsidRDefault="00406E29" w:rsidP="00406E29">
      <w:pPr>
        <w:pStyle w:val="Lijstalinea"/>
        <w:numPr>
          <w:ilvl w:val="0"/>
          <w:numId w:val="15"/>
        </w:numPr>
        <w:rPr>
          <w:rFonts w:ascii="Arial" w:hAnsi="Arial" w:cs="Arial"/>
        </w:rPr>
      </w:pPr>
      <w:r w:rsidRPr="002F735B">
        <w:rPr>
          <w:rFonts w:ascii="Arial" w:hAnsi="Arial" w:cs="Arial"/>
        </w:rPr>
        <w:t>De instructies voor de commissies zijn in bijlage bij het huishoudelijk regelement opgenomen.</w:t>
      </w:r>
    </w:p>
    <w:p w14:paraId="20EFC0EC" w14:textId="08EC6D92" w:rsidR="00406E29" w:rsidRPr="002F735B" w:rsidRDefault="00406E29" w:rsidP="00406E29">
      <w:pPr>
        <w:pStyle w:val="Lijstalinea"/>
        <w:numPr>
          <w:ilvl w:val="1"/>
          <w:numId w:val="15"/>
        </w:numPr>
        <w:rPr>
          <w:rFonts w:ascii="Arial" w:hAnsi="Arial" w:cs="Arial"/>
        </w:rPr>
      </w:pPr>
      <w:r w:rsidRPr="002F735B">
        <w:rPr>
          <w:rFonts w:ascii="Arial" w:hAnsi="Arial" w:cs="Arial"/>
        </w:rPr>
        <w:t>Bijlage 1: Instructie commissie Wet &amp; Regelgeving</w:t>
      </w:r>
    </w:p>
    <w:p w14:paraId="71341FF3" w14:textId="79BFDAC6" w:rsidR="00406E29" w:rsidRPr="002F735B" w:rsidRDefault="00406E29" w:rsidP="00406E29">
      <w:pPr>
        <w:pStyle w:val="Lijstalinea"/>
        <w:numPr>
          <w:ilvl w:val="1"/>
          <w:numId w:val="15"/>
        </w:numPr>
        <w:rPr>
          <w:rFonts w:ascii="Arial" w:hAnsi="Arial" w:cs="Arial"/>
        </w:rPr>
      </w:pPr>
      <w:r w:rsidRPr="002F735B">
        <w:rPr>
          <w:rFonts w:ascii="Arial" w:hAnsi="Arial" w:cs="Arial"/>
        </w:rPr>
        <w:t>Bijlage 2: Instructie commissie Opleidingen</w:t>
      </w:r>
    </w:p>
    <w:p w14:paraId="6F4046C9" w14:textId="2221C1F6" w:rsidR="00406E29" w:rsidRPr="002F735B" w:rsidRDefault="00406E29" w:rsidP="00406E29">
      <w:pPr>
        <w:pStyle w:val="Lijstalinea"/>
        <w:numPr>
          <w:ilvl w:val="1"/>
          <w:numId w:val="15"/>
        </w:numPr>
        <w:rPr>
          <w:rFonts w:ascii="Arial" w:hAnsi="Arial" w:cs="Arial"/>
        </w:rPr>
      </w:pPr>
      <w:r w:rsidRPr="002F735B">
        <w:rPr>
          <w:rFonts w:ascii="Arial" w:hAnsi="Arial" w:cs="Arial"/>
        </w:rPr>
        <w:t>Bijlage 3: Instructie commissie Laboratoriumonderzoek</w:t>
      </w:r>
    </w:p>
    <w:p w14:paraId="75FD2C42" w14:textId="10551495" w:rsidR="00406E29" w:rsidRPr="002F735B" w:rsidRDefault="00406E29" w:rsidP="00406E29">
      <w:pPr>
        <w:pStyle w:val="Lijstalinea"/>
        <w:numPr>
          <w:ilvl w:val="1"/>
          <w:numId w:val="15"/>
        </w:numPr>
        <w:rPr>
          <w:rFonts w:ascii="Arial" w:hAnsi="Arial" w:cs="Arial"/>
        </w:rPr>
      </w:pPr>
      <w:r w:rsidRPr="002F735B">
        <w:rPr>
          <w:rFonts w:ascii="Arial" w:hAnsi="Arial" w:cs="Arial"/>
        </w:rPr>
        <w:t>Bijlage 4: Instructie commissie Financiële Zaken (kascommissie)</w:t>
      </w:r>
    </w:p>
    <w:p w14:paraId="45CA1E67" w14:textId="37E16775" w:rsidR="00406E29" w:rsidRDefault="00406E29" w:rsidP="00406E29">
      <w:pPr>
        <w:pStyle w:val="Lijstalinea"/>
        <w:numPr>
          <w:ilvl w:val="1"/>
          <w:numId w:val="15"/>
        </w:numPr>
        <w:rPr>
          <w:rFonts w:ascii="Arial" w:hAnsi="Arial" w:cs="Arial"/>
        </w:rPr>
      </w:pPr>
      <w:r w:rsidRPr="002F735B">
        <w:rPr>
          <w:rFonts w:ascii="Arial" w:hAnsi="Arial" w:cs="Arial"/>
        </w:rPr>
        <w:t>Bijlage 5: Instructie commissie</w:t>
      </w:r>
      <w:r w:rsidR="00CD4840">
        <w:rPr>
          <w:rFonts w:ascii="Arial" w:hAnsi="Arial" w:cs="Arial"/>
        </w:rPr>
        <w:t xml:space="preserve"> Duurzaamheid</w:t>
      </w:r>
    </w:p>
    <w:p w14:paraId="3F93F602" w14:textId="5D67FF4E" w:rsidR="00B530DD" w:rsidRPr="002F735B" w:rsidRDefault="00B530DD" w:rsidP="00406E29">
      <w:pPr>
        <w:pStyle w:val="Lijstalinea"/>
        <w:numPr>
          <w:ilvl w:val="1"/>
          <w:numId w:val="15"/>
        </w:numPr>
        <w:rPr>
          <w:rFonts w:ascii="Arial" w:hAnsi="Arial" w:cs="Arial"/>
        </w:rPr>
      </w:pPr>
      <w:r>
        <w:rPr>
          <w:rFonts w:ascii="Arial" w:hAnsi="Arial" w:cs="Arial"/>
        </w:rPr>
        <w:t>Bijlage 6:</w:t>
      </w:r>
      <w:r w:rsidR="00B80A50">
        <w:rPr>
          <w:rFonts w:ascii="Arial" w:hAnsi="Arial" w:cs="Arial"/>
        </w:rPr>
        <w:t xml:space="preserve"> </w:t>
      </w:r>
      <w:r>
        <w:rPr>
          <w:rFonts w:ascii="Arial" w:hAnsi="Arial" w:cs="Arial"/>
        </w:rPr>
        <w:t xml:space="preserve">Instructie </w:t>
      </w:r>
      <w:r w:rsidR="00B80A50">
        <w:rPr>
          <w:rFonts w:ascii="Arial" w:hAnsi="Arial" w:cs="Arial"/>
        </w:rPr>
        <w:t xml:space="preserve">werkgroep </w:t>
      </w:r>
      <w:r>
        <w:rPr>
          <w:rFonts w:ascii="Arial" w:hAnsi="Arial" w:cs="Arial"/>
        </w:rPr>
        <w:t>Grondonderzoek</w:t>
      </w:r>
    </w:p>
    <w:p w14:paraId="6DAE6698" w14:textId="77777777" w:rsidR="002F735B" w:rsidRPr="002F735B" w:rsidRDefault="002F735B" w:rsidP="00406E29">
      <w:pPr>
        <w:rPr>
          <w:rFonts w:cs="Arial"/>
          <w:sz w:val="22"/>
          <w:szCs w:val="22"/>
        </w:rPr>
      </w:pPr>
    </w:p>
    <w:p w14:paraId="684F0208" w14:textId="765D2055" w:rsidR="00406E29" w:rsidRPr="002F735B" w:rsidRDefault="002F735B" w:rsidP="00406E29">
      <w:pPr>
        <w:rPr>
          <w:rFonts w:cs="Arial"/>
          <w:b/>
          <w:bCs/>
          <w:sz w:val="22"/>
          <w:szCs w:val="22"/>
        </w:rPr>
      </w:pPr>
      <w:r w:rsidRPr="002F735B">
        <w:rPr>
          <w:rFonts w:cs="Arial"/>
          <w:b/>
          <w:bCs/>
          <w:sz w:val="22"/>
          <w:szCs w:val="22"/>
        </w:rPr>
        <w:t>Artikel 5: Slotbepalingen</w:t>
      </w:r>
    </w:p>
    <w:p w14:paraId="5EE2017E" w14:textId="77777777" w:rsidR="002F735B" w:rsidRPr="002F735B" w:rsidRDefault="002F735B" w:rsidP="002F735B">
      <w:pPr>
        <w:rPr>
          <w:rFonts w:cs="Arial"/>
          <w:sz w:val="22"/>
          <w:szCs w:val="22"/>
        </w:rPr>
      </w:pPr>
    </w:p>
    <w:p w14:paraId="3DF836DA" w14:textId="4BFCC295" w:rsidR="002F735B" w:rsidRDefault="002F735B" w:rsidP="002F735B">
      <w:pPr>
        <w:rPr>
          <w:rFonts w:cs="Arial"/>
          <w:sz w:val="22"/>
          <w:szCs w:val="22"/>
        </w:rPr>
      </w:pPr>
      <w:r w:rsidRPr="002F735B">
        <w:rPr>
          <w:rFonts w:cs="Arial"/>
          <w:sz w:val="22"/>
          <w:szCs w:val="22"/>
        </w:rPr>
        <w:t xml:space="preserve">In alle gevallen waarin de wet, de statuten of het huishoudelijk regelement niet voorzien, beslist </w:t>
      </w:r>
      <w:r w:rsidR="00B80A50">
        <w:rPr>
          <w:rFonts w:cs="Arial"/>
          <w:sz w:val="22"/>
          <w:szCs w:val="22"/>
        </w:rPr>
        <w:t>de Algemene Ledenvergadering</w:t>
      </w:r>
    </w:p>
    <w:p w14:paraId="71FD8F47" w14:textId="1F7AD5F4" w:rsidR="003A0947" w:rsidRPr="002F735B" w:rsidRDefault="008F67FA" w:rsidP="0094129F">
      <w:pPr>
        <w:rPr>
          <w:rFonts w:cs="Arial"/>
          <w:sz w:val="22"/>
          <w:szCs w:val="22"/>
        </w:rPr>
      </w:pPr>
      <w:r>
        <w:rPr>
          <w:rFonts w:cs="Arial"/>
          <w:sz w:val="22"/>
          <w:szCs w:val="22"/>
        </w:rPr>
        <w:t xml:space="preserve">Het huishoudelijk regelement is vastgesteld in de Algemene Leden Vergadering van </w:t>
      </w:r>
      <w:r w:rsidR="00E719FD">
        <w:rPr>
          <w:rFonts w:cs="Arial"/>
          <w:sz w:val="22"/>
          <w:szCs w:val="22"/>
        </w:rPr>
        <w:t>12</w:t>
      </w:r>
      <w:r w:rsidR="00B80A50">
        <w:rPr>
          <w:rFonts w:cs="Arial"/>
          <w:sz w:val="22"/>
          <w:szCs w:val="22"/>
        </w:rPr>
        <w:t xml:space="preserve"> november 2024 en treedt onmiddellijk in werking</w:t>
      </w:r>
    </w:p>
    <w:sectPr w:rsidR="003A0947" w:rsidRPr="002F735B" w:rsidSect="00502793">
      <w:headerReference w:type="even" r:id="rId11"/>
      <w:headerReference w:type="default" r:id="rId12"/>
      <w:footerReference w:type="even" r:id="rId13"/>
      <w:footerReference w:type="default" r:id="rId14"/>
      <w:headerReference w:type="first" r:id="rId15"/>
      <w:footerReference w:type="first" r:id="rId16"/>
      <w:pgSz w:w="11899" w:h="16838"/>
      <w:pgMar w:top="1702" w:right="1267" w:bottom="1560" w:left="1418" w:header="0" w:footer="33"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84002" w14:textId="77777777" w:rsidR="002A0FD5" w:rsidRDefault="002A0FD5" w:rsidP="003F68C0">
      <w:pPr>
        <w:spacing w:line="240" w:lineRule="auto"/>
      </w:pPr>
      <w:r>
        <w:separator/>
      </w:r>
    </w:p>
  </w:endnote>
  <w:endnote w:type="continuationSeparator" w:id="0">
    <w:p w14:paraId="675CFD11" w14:textId="77777777" w:rsidR="002A0FD5" w:rsidRDefault="002A0FD5" w:rsidP="003F68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DokChampa"/>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9A466" w14:textId="77777777" w:rsidR="00D4422D" w:rsidRDefault="00D4422D">
    <w:pPr>
      <w:pStyle w:val="Footer1"/>
    </w:pPr>
  </w:p>
  <w:p w14:paraId="5634C667" w14:textId="77777777" w:rsidR="00D4422D" w:rsidRDefault="00D442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64D7F" w14:textId="77777777" w:rsidR="00790E8B" w:rsidRDefault="00790E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2224048"/>
      <w:docPartObj>
        <w:docPartGallery w:val="Page Numbers (Bottom of Page)"/>
        <w:docPartUnique/>
      </w:docPartObj>
    </w:sdtPr>
    <w:sdtContent>
      <w:sdt>
        <w:sdtPr>
          <w:id w:val="-1769616900"/>
          <w:docPartObj>
            <w:docPartGallery w:val="Page Numbers (Top of Page)"/>
            <w:docPartUnique/>
          </w:docPartObj>
        </w:sdtPr>
        <w:sdtContent>
          <w:p w14:paraId="6CDAF344" w14:textId="7018B694" w:rsidR="00790E8B" w:rsidRDefault="00790E8B">
            <w:pPr>
              <w:pStyle w:val="Voettekst"/>
              <w:jc w:val="right"/>
            </w:pPr>
            <w:r>
              <w:t xml:space="preserve">Pagina </w:t>
            </w:r>
            <w:r>
              <w:rPr>
                <w:b/>
                <w:bCs/>
              </w:rPr>
              <w:fldChar w:fldCharType="begin"/>
            </w:r>
            <w:r>
              <w:rPr>
                <w:b/>
                <w:bCs/>
              </w:rPr>
              <w:instrText>PAGE</w:instrText>
            </w:r>
            <w:r>
              <w:rPr>
                <w:b/>
                <w:bCs/>
              </w:rPr>
              <w:fldChar w:fldCharType="separate"/>
            </w:r>
            <w:r>
              <w:rPr>
                <w:b/>
                <w:bCs/>
              </w:rPr>
              <w:t>2</w:t>
            </w:r>
            <w:r>
              <w:rPr>
                <w:b/>
                <w:bCs/>
              </w:rPr>
              <w:fldChar w:fldCharType="end"/>
            </w:r>
            <w:r>
              <w:t xml:space="preserve"> van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70B69BDA" w14:textId="2E938826" w:rsidR="00435A05" w:rsidRDefault="00435A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675C9" w14:textId="77777777" w:rsidR="002A0FD5" w:rsidRDefault="002A0FD5" w:rsidP="003F68C0">
      <w:pPr>
        <w:spacing w:line="240" w:lineRule="auto"/>
      </w:pPr>
      <w:r>
        <w:separator/>
      </w:r>
    </w:p>
  </w:footnote>
  <w:footnote w:type="continuationSeparator" w:id="0">
    <w:p w14:paraId="75C5240A" w14:textId="77777777" w:rsidR="002A0FD5" w:rsidRDefault="002A0FD5" w:rsidP="003F68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01A96" w14:textId="77777777" w:rsidR="00D4422D" w:rsidRDefault="00D4422D">
    <w:pPr>
      <w:pStyle w:val="Header1"/>
    </w:pPr>
    <w: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4D8B0" w14:textId="605B5885" w:rsidR="00D4422D" w:rsidRDefault="00D4422D">
    <w:pPr>
      <w:pStyle w:val="Header1"/>
    </w:pPr>
  </w:p>
  <w:p w14:paraId="1769AF88" w14:textId="77777777" w:rsidR="00D4422D" w:rsidRPr="00FF66ED" w:rsidRDefault="00D4422D" w:rsidP="009566B2">
    <w:pPr>
      <w:pStyle w:val="Header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3FCC3" w14:textId="4E2DA317" w:rsidR="00D4422D" w:rsidRDefault="00043D45" w:rsidP="009566B2">
    <w:pPr>
      <w:pStyle w:val="Header1"/>
    </w:pPr>
    <w:r>
      <w:rPr>
        <w:noProof/>
        <w:lang w:eastAsia="nl-NL"/>
      </w:rPr>
      <w:drawing>
        <wp:anchor distT="0" distB="0" distL="114300" distR="114300" simplePos="0" relativeHeight="251659264" behindDoc="1" locked="0" layoutInCell="1" allowOverlap="1" wp14:anchorId="47D68CB6" wp14:editId="090FE3B5">
          <wp:simplePos x="0" y="0"/>
          <wp:positionH relativeFrom="page">
            <wp:posOffset>1276350</wp:posOffset>
          </wp:positionH>
          <wp:positionV relativeFrom="paragraph">
            <wp:posOffset>2038350</wp:posOffset>
          </wp:positionV>
          <wp:extent cx="5267325" cy="5580112"/>
          <wp:effectExtent l="0" t="0" r="0" b="1905"/>
          <wp:wrapNone/>
          <wp:docPr id="6" name="Afbeelding 6" descr="VOTB A4 Briefpap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TB A4 Briefpapier.jpg"/>
                  <pic:cNvPicPr>
                    <a:picLocks noChangeAspect="1" noChangeArrowheads="1"/>
                  </pic:cNvPicPr>
                </pic:nvPicPr>
                <pic:blipFill>
                  <a:blip r:embed="rId1">
                    <a:extLst>
                      <a:ext uri="{28A0092B-C50C-407E-A947-70E740481C1C}">
                        <a14:useLocalDpi xmlns:a14="http://schemas.microsoft.com/office/drawing/2010/main" val="0"/>
                      </a:ext>
                    </a:extLst>
                  </a:blip>
                  <a:srcRect l="72633" t="-1010" r="-810" b="79855"/>
                  <a:stretch>
                    <a:fillRect/>
                  </a:stretch>
                </pic:blipFill>
                <pic:spPr bwMode="auto">
                  <a:xfrm>
                    <a:off x="0" y="0"/>
                    <a:ext cx="5280962" cy="559455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54003"/>
    <w:multiLevelType w:val="hybridMultilevel"/>
    <w:tmpl w:val="D146EA3E"/>
    <w:lvl w:ilvl="0" w:tplc="B43ACA12">
      <w:start w:val="12"/>
      <w:numFmt w:val="bullet"/>
      <w:lvlText w:val="-"/>
      <w:lvlJc w:val="left"/>
      <w:pPr>
        <w:ind w:left="502" w:hanging="360"/>
      </w:pPr>
      <w:rPr>
        <w:rFonts w:ascii="Calibri" w:eastAsia="Calibri" w:hAnsi="Calibri" w:cs="Calibri"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 w15:restartNumberingAfterBreak="0">
    <w:nsid w:val="1757294D"/>
    <w:multiLevelType w:val="hybridMultilevel"/>
    <w:tmpl w:val="4BE4E1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5A58DA"/>
    <w:multiLevelType w:val="hybridMultilevel"/>
    <w:tmpl w:val="BAA85596"/>
    <w:lvl w:ilvl="0" w:tplc="B4D4BB8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C192616"/>
    <w:multiLevelType w:val="hybridMultilevel"/>
    <w:tmpl w:val="4EEE81C0"/>
    <w:lvl w:ilvl="0" w:tplc="1ADE1FA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8520AE9"/>
    <w:multiLevelType w:val="hybridMultilevel"/>
    <w:tmpl w:val="E1286B8E"/>
    <w:lvl w:ilvl="0" w:tplc="721AD438">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2AC92BFE"/>
    <w:multiLevelType w:val="hybridMultilevel"/>
    <w:tmpl w:val="0C44CD58"/>
    <w:lvl w:ilvl="0" w:tplc="4BD002D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36B6209E"/>
    <w:multiLevelType w:val="hybridMultilevel"/>
    <w:tmpl w:val="F32EAFF6"/>
    <w:lvl w:ilvl="0" w:tplc="B43ACA12">
      <w:start w:val="1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4B611E"/>
    <w:multiLevelType w:val="hybridMultilevel"/>
    <w:tmpl w:val="EC4EEC90"/>
    <w:lvl w:ilvl="0" w:tplc="1F10086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499217E0"/>
    <w:multiLevelType w:val="hybridMultilevel"/>
    <w:tmpl w:val="3238123C"/>
    <w:lvl w:ilvl="0" w:tplc="ABD0F99E">
      <w:start w:val="1"/>
      <w:numFmt w:val="decimal"/>
      <w:lvlText w:val="%1."/>
      <w:lvlJc w:val="left"/>
      <w:pPr>
        <w:ind w:left="720" w:hanging="360"/>
      </w:pPr>
      <w:rPr>
        <w:rFonts w:ascii="Arial" w:eastAsia="Times New Roman" w:hAnsi="Arial" w:cs="Arial"/>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2647D6C"/>
    <w:multiLevelType w:val="multilevel"/>
    <w:tmpl w:val="78F000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439521D"/>
    <w:multiLevelType w:val="hybridMultilevel"/>
    <w:tmpl w:val="81F65C94"/>
    <w:lvl w:ilvl="0" w:tplc="590ED74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A907D44"/>
    <w:multiLevelType w:val="hybridMultilevel"/>
    <w:tmpl w:val="FD28ADFE"/>
    <w:lvl w:ilvl="0" w:tplc="04130015">
      <w:start w:val="1"/>
      <w:numFmt w:val="upperLetter"/>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2" w15:restartNumberingAfterBreak="0">
    <w:nsid w:val="5B7A180C"/>
    <w:multiLevelType w:val="hybridMultilevel"/>
    <w:tmpl w:val="A2867246"/>
    <w:lvl w:ilvl="0" w:tplc="0413000F">
      <w:start w:val="1"/>
      <w:numFmt w:val="decimal"/>
      <w:lvlText w:val="%1."/>
      <w:lvlJc w:val="left"/>
      <w:pPr>
        <w:ind w:left="78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DC177E8"/>
    <w:multiLevelType w:val="hybridMultilevel"/>
    <w:tmpl w:val="117282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39D4E1F"/>
    <w:multiLevelType w:val="hybridMultilevel"/>
    <w:tmpl w:val="FD4CE0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A84138B"/>
    <w:multiLevelType w:val="hybridMultilevel"/>
    <w:tmpl w:val="EDC8CF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ED21525"/>
    <w:multiLevelType w:val="hybridMultilevel"/>
    <w:tmpl w:val="AB7C22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43931254">
    <w:abstractNumId w:val="0"/>
  </w:num>
  <w:num w:numId="2" w16cid:durableId="1113094533">
    <w:abstractNumId w:val="6"/>
  </w:num>
  <w:num w:numId="3" w16cid:durableId="417675397">
    <w:abstractNumId w:val="15"/>
  </w:num>
  <w:num w:numId="4" w16cid:durableId="1746609929">
    <w:abstractNumId w:val="11"/>
  </w:num>
  <w:num w:numId="5" w16cid:durableId="979647475">
    <w:abstractNumId w:val="13"/>
  </w:num>
  <w:num w:numId="6" w16cid:durableId="618490770">
    <w:abstractNumId w:val="9"/>
  </w:num>
  <w:num w:numId="7" w16cid:durableId="789860636">
    <w:abstractNumId w:val="12"/>
  </w:num>
  <w:num w:numId="8" w16cid:durableId="877158207">
    <w:abstractNumId w:val="1"/>
  </w:num>
  <w:num w:numId="9" w16cid:durableId="1274947089">
    <w:abstractNumId w:val="16"/>
  </w:num>
  <w:num w:numId="10" w16cid:durableId="1108349596">
    <w:abstractNumId w:val="10"/>
  </w:num>
  <w:num w:numId="11" w16cid:durableId="1909417174">
    <w:abstractNumId w:val="5"/>
  </w:num>
  <w:num w:numId="12" w16cid:durableId="1513832713">
    <w:abstractNumId w:val="4"/>
  </w:num>
  <w:num w:numId="13" w16cid:durableId="1514539647">
    <w:abstractNumId w:val="14"/>
  </w:num>
  <w:num w:numId="14" w16cid:durableId="179971990">
    <w:abstractNumId w:val="2"/>
  </w:num>
  <w:num w:numId="15" w16cid:durableId="1144934902">
    <w:abstractNumId w:val="8"/>
  </w:num>
  <w:num w:numId="16" w16cid:durableId="1607618601">
    <w:abstractNumId w:val="3"/>
  </w:num>
  <w:num w:numId="17" w16cid:durableId="629827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831"/>
    <w:rsid w:val="00010876"/>
    <w:rsid w:val="00011042"/>
    <w:rsid w:val="000225B1"/>
    <w:rsid w:val="00025D58"/>
    <w:rsid w:val="00030613"/>
    <w:rsid w:val="00034603"/>
    <w:rsid w:val="00036963"/>
    <w:rsid w:val="000403C6"/>
    <w:rsid w:val="00042474"/>
    <w:rsid w:val="00043D45"/>
    <w:rsid w:val="00047A6F"/>
    <w:rsid w:val="00051B46"/>
    <w:rsid w:val="00067B44"/>
    <w:rsid w:val="00067D92"/>
    <w:rsid w:val="000717BB"/>
    <w:rsid w:val="0007489D"/>
    <w:rsid w:val="000762F0"/>
    <w:rsid w:val="000817AC"/>
    <w:rsid w:val="000831A4"/>
    <w:rsid w:val="00083F20"/>
    <w:rsid w:val="0009299B"/>
    <w:rsid w:val="000A2340"/>
    <w:rsid w:val="000B290B"/>
    <w:rsid w:val="000E4E15"/>
    <w:rsid w:val="00104281"/>
    <w:rsid w:val="00121EE5"/>
    <w:rsid w:val="00126FA7"/>
    <w:rsid w:val="00133D0E"/>
    <w:rsid w:val="001366BC"/>
    <w:rsid w:val="00136892"/>
    <w:rsid w:val="001426D0"/>
    <w:rsid w:val="00170776"/>
    <w:rsid w:val="00170CAF"/>
    <w:rsid w:val="0017205F"/>
    <w:rsid w:val="00173668"/>
    <w:rsid w:val="001758E8"/>
    <w:rsid w:val="00186BEC"/>
    <w:rsid w:val="00190CB0"/>
    <w:rsid w:val="001A75EC"/>
    <w:rsid w:val="001B298D"/>
    <w:rsid w:val="001C4E47"/>
    <w:rsid w:val="001D24AE"/>
    <w:rsid w:val="001D3944"/>
    <w:rsid w:val="001E0831"/>
    <w:rsid w:val="001F425E"/>
    <w:rsid w:val="00230C9D"/>
    <w:rsid w:val="00234829"/>
    <w:rsid w:val="002415C9"/>
    <w:rsid w:val="00254984"/>
    <w:rsid w:val="002678FE"/>
    <w:rsid w:val="002705C2"/>
    <w:rsid w:val="002710A6"/>
    <w:rsid w:val="002727F1"/>
    <w:rsid w:val="00275F7E"/>
    <w:rsid w:val="0029302A"/>
    <w:rsid w:val="00297C76"/>
    <w:rsid w:val="002A0FD5"/>
    <w:rsid w:val="002A171F"/>
    <w:rsid w:val="002A19D1"/>
    <w:rsid w:val="002A665C"/>
    <w:rsid w:val="002B15A3"/>
    <w:rsid w:val="002B5052"/>
    <w:rsid w:val="002C3D07"/>
    <w:rsid w:val="002C4769"/>
    <w:rsid w:val="002C4D56"/>
    <w:rsid w:val="002D082F"/>
    <w:rsid w:val="002D462B"/>
    <w:rsid w:val="002E75EB"/>
    <w:rsid w:val="002F3B89"/>
    <w:rsid w:val="002F735B"/>
    <w:rsid w:val="00314A81"/>
    <w:rsid w:val="0031610C"/>
    <w:rsid w:val="003220A9"/>
    <w:rsid w:val="0032227A"/>
    <w:rsid w:val="00323FF7"/>
    <w:rsid w:val="003255EE"/>
    <w:rsid w:val="003257A9"/>
    <w:rsid w:val="003427F7"/>
    <w:rsid w:val="00342AEA"/>
    <w:rsid w:val="00343D7F"/>
    <w:rsid w:val="003457CF"/>
    <w:rsid w:val="00350EA8"/>
    <w:rsid w:val="00356121"/>
    <w:rsid w:val="00360455"/>
    <w:rsid w:val="0037636B"/>
    <w:rsid w:val="00382F61"/>
    <w:rsid w:val="003835E2"/>
    <w:rsid w:val="00385C5A"/>
    <w:rsid w:val="00394943"/>
    <w:rsid w:val="003A0947"/>
    <w:rsid w:val="003B676B"/>
    <w:rsid w:val="003C4C97"/>
    <w:rsid w:val="003C73C0"/>
    <w:rsid w:val="003D00DF"/>
    <w:rsid w:val="003D1F01"/>
    <w:rsid w:val="003D2E90"/>
    <w:rsid w:val="003E39D8"/>
    <w:rsid w:val="003F32E0"/>
    <w:rsid w:val="003F68C0"/>
    <w:rsid w:val="0040157F"/>
    <w:rsid w:val="00406E29"/>
    <w:rsid w:val="00406E65"/>
    <w:rsid w:val="00413369"/>
    <w:rsid w:val="004136E0"/>
    <w:rsid w:val="0042019C"/>
    <w:rsid w:val="0042533D"/>
    <w:rsid w:val="00435A05"/>
    <w:rsid w:val="00435DDB"/>
    <w:rsid w:val="004460AD"/>
    <w:rsid w:val="00453D30"/>
    <w:rsid w:val="00462061"/>
    <w:rsid w:val="00465F15"/>
    <w:rsid w:val="00472A8A"/>
    <w:rsid w:val="004A4044"/>
    <w:rsid w:val="004B1CAC"/>
    <w:rsid w:val="004B6E86"/>
    <w:rsid w:val="004B773C"/>
    <w:rsid w:val="004D2317"/>
    <w:rsid w:val="004E1499"/>
    <w:rsid w:val="00502793"/>
    <w:rsid w:val="00556D79"/>
    <w:rsid w:val="005616D8"/>
    <w:rsid w:val="005624B2"/>
    <w:rsid w:val="0056335D"/>
    <w:rsid w:val="00573203"/>
    <w:rsid w:val="005937F2"/>
    <w:rsid w:val="005B1DC2"/>
    <w:rsid w:val="005B1FF5"/>
    <w:rsid w:val="005C662B"/>
    <w:rsid w:val="005D050D"/>
    <w:rsid w:val="005E337F"/>
    <w:rsid w:val="005E3651"/>
    <w:rsid w:val="005E436C"/>
    <w:rsid w:val="005E5866"/>
    <w:rsid w:val="005F5080"/>
    <w:rsid w:val="006622CB"/>
    <w:rsid w:val="00667745"/>
    <w:rsid w:val="00667965"/>
    <w:rsid w:val="00672C94"/>
    <w:rsid w:val="00676533"/>
    <w:rsid w:val="00677BE3"/>
    <w:rsid w:val="00677DC4"/>
    <w:rsid w:val="00685175"/>
    <w:rsid w:val="00687E9E"/>
    <w:rsid w:val="00694A35"/>
    <w:rsid w:val="006C2BBB"/>
    <w:rsid w:val="006C36F3"/>
    <w:rsid w:val="006C541D"/>
    <w:rsid w:val="006D38D6"/>
    <w:rsid w:val="006E7F21"/>
    <w:rsid w:val="006F0BA6"/>
    <w:rsid w:val="00705B06"/>
    <w:rsid w:val="007154C0"/>
    <w:rsid w:val="00720E58"/>
    <w:rsid w:val="00722C17"/>
    <w:rsid w:val="007431A3"/>
    <w:rsid w:val="007908B0"/>
    <w:rsid w:val="00790E8B"/>
    <w:rsid w:val="007B673B"/>
    <w:rsid w:val="007D2D3F"/>
    <w:rsid w:val="007D488A"/>
    <w:rsid w:val="007F3635"/>
    <w:rsid w:val="007F6E78"/>
    <w:rsid w:val="0081214D"/>
    <w:rsid w:val="008205E0"/>
    <w:rsid w:val="0082202D"/>
    <w:rsid w:val="00823AD8"/>
    <w:rsid w:val="00862930"/>
    <w:rsid w:val="00873FF9"/>
    <w:rsid w:val="00874F99"/>
    <w:rsid w:val="008915A4"/>
    <w:rsid w:val="008A5B10"/>
    <w:rsid w:val="008A7780"/>
    <w:rsid w:val="008B3EF8"/>
    <w:rsid w:val="008C1FC9"/>
    <w:rsid w:val="008C288B"/>
    <w:rsid w:val="008C358C"/>
    <w:rsid w:val="008C676B"/>
    <w:rsid w:val="008D1516"/>
    <w:rsid w:val="008D3B70"/>
    <w:rsid w:val="008D4DA9"/>
    <w:rsid w:val="008E59BA"/>
    <w:rsid w:val="008F045A"/>
    <w:rsid w:val="008F67FA"/>
    <w:rsid w:val="009022AD"/>
    <w:rsid w:val="00914EF5"/>
    <w:rsid w:val="00917AE5"/>
    <w:rsid w:val="00917C8E"/>
    <w:rsid w:val="00921C80"/>
    <w:rsid w:val="0094129F"/>
    <w:rsid w:val="00944558"/>
    <w:rsid w:val="0095462E"/>
    <w:rsid w:val="009566B2"/>
    <w:rsid w:val="009754D1"/>
    <w:rsid w:val="009800E2"/>
    <w:rsid w:val="00985DB5"/>
    <w:rsid w:val="009B6EA8"/>
    <w:rsid w:val="009B7A55"/>
    <w:rsid w:val="009F0CA7"/>
    <w:rsid w:val="00A17709"/>
    <w:rsid w:val="00A32EBF"/>
    <w:rsid w:val="00A33C50"/>
    <w:rsid w:val="00A43A3D"/>
    <w:rsid w:val="00A5291C"/>
    <w:rsid w:val="00A611ED"/>
    <w:rsid w:val="00A62CEF"/>
    <w:rsid w:val="00A70DB4"/>
    <w:rsid w:val="00A71B22"/>
    <w:rsid w:val="00A72430"/>
    <w:rsid w:val="00A80C98"/>
    <w:rsid w:val="00A810AC"/>
    <w:rsid w:val="00A8694B"/>
    <w:rsid w:val="00AA074F"/>
    <w:rsid w:val="00AA762F"/>
    <w:rsid w:val="00AB12AC"/>
    <w:rsid w:val="00AC0616"/>
    <w:rsid w:val="00AC68A5"/>
    <w:rsid w:val="00AC7AED"/>
    <w:rsid w:val="00AD2332"/>
    <w:rsid w:val="00AD4519"/>
    <w:rsid w:val="00AE0A83"/>
    <w:rsid w:val="00AE4643"/>
    <w:rsid w:val="00AF7A32"/>
    <w:rsid w:val="00B0251E"/>
    <w:rsid w:val="00B03B33"/>
    <w:rsid w:val="00B041DC"/>
    <w:rsid w:val="00B04A1D"/>
    <w:rsid w:val="00B06505"/>
    <w:rsid w:val="00B127F9"/>
    <w:rsid w:val="00B4188D"/>
    <w:rsid w:val="00B46597"/>
    <w:rsid w:val="00B530DD"/>
    <w:rsid w:val="00B70556"/>
    <w:rsid w:val="00B7180C"/>
    <w:rsid w:val="00B80A50"/>
    <w:rsid w:val="00B80D43"/>
    <w:rsid w:val="00B819E5"/>
    <w:rsid w:val="00B84F9E"/>
    <w:rsid w:val="00B85F21"/>
    <w:rsid w:val="00BA24B9"/>
    <w:rsid w:val="00BA2DFD"/>
    <w:rsid w:val="00BA47F8"/>
    <w:rsid w:val="00BA5E8C"/>
    <w:rsid w:val="00BB4113"/>
    <w:rsid w:val="00BC2D44"/>
    <w:rsid w:val="00BD6A8D"/>
    <w:rsid w:val="00BE0B44"/>
    <w:rsid w:val="00BE7507"/>
    <w:rsid w:val="00BE7F12"/>
    <w:rsid w:val="00BF3AC4"/>
    <w:rsid w:val="00BF4A16"/>
    <w:rsid w:val="00BF708B"/>
    <w:rsid w:val="00C011EB"/>
    <w:rsid w:val="00C0785A"/>
    <w:rsid w:val="00C17CF9"/>
    <w:rsid w:val="00C3647F"/>
    <w:rsid w:val="00C626E0"/>
    <w:rsid w:val="00C7148F"/>
    <w:rsid w:val="00C75CE8"/>
    <w:rsid w:val="00C86DB4"/>
    <w:rsid w:val="00C9588C"/>
    <w:rsid w:val="00C95AB0"/>
    <w:rsid w:val="00CC1CE0"/>
    <w:rsid w:val="00CC5AF3"/>
    <w:rsid w:val="00CD4840"/>
    <w:rsid w:val="00CF270E"/>
    <w:rsid w:val="00CF3C11"/>
    <w:rsid w:val="00CF63A0"/>
    <w:rsid w:val="00D03920"/>
    <w:rsid w:val="00D068AF"/>
    <w:rsid w:val="00D06AC4"/>
    <w:rsid w:val="00D102B0"/>
    <w:rsid w:val="00D25A86"/>
    <w:rsid w:val="00D4422D"/>
    <w:rsid w:val="00D4744D"/>
    <w:rsid w:val="00D609D3"/>
    <w:rsid w:val="00D62E34"/>
    <w:rsid w:val="00D90B1F"/>
    <w:rsid w:val="00D96302"/>
    <w:rsid w:val="00DA33DF"/>
    <w:rsid w:val="00DA469A"/>
    <w:rsid w:val="00DC360B"/>
    <w:rsid w:val="00DC4997"/>
    <w:rsid w:val="00DD344D"/>
    <w:rsid w:val="00E03B8E"/>
    <w:rsid w:val="00E042A5"/>
    <w:rsid w:val="00E1085B"/>
    <w:rsid w:val="00E13416"/>
    <w:rsid w:val="00E145DD"/>
    <w:rsid w:val="00E171F5"/>
    <w:rsid w:val="00E21342"/>
    <w:rsid w:val="00E2771E"/>
    <w:rsid w:val="00E44B14"/>
    <w:rsid w:val="00E61A8A"/>
    <w:rsid w:val="00E62951"/>
    <w:rsid w:val="00E62FF6"/>
    <w:rsid w:val="00E65E70"/>
    <w:rsid w:val="00E719FD"/>
    <w:rsid w:val="00E74797"/>
    <w:rsid w:val="00E85050"/>
    <w:rsid w:val="00EA354C"/>
    <w:rsid w:val="00EA745F"/>
    <w:rsid w:val="00EB408B"/>
    <w:rsid w:val="00EB5E99"/>
    <w:rsid w:val="00EC2775"/>
    <w:rsid w:val="00EC39F4"/>
    <w:rsid w:val="00EC6DA8"/>
    <w:rsid w:val="00EE222E"/>
    <w:rsid w:val="00EE3F40"/>
    <w:rsid w:val="00EF1E1A"/>
    <w:rsid w:val="00EF4904"/>
    <w:rsid w:val="00F11319"/>
    <w:rsid w:val="00F129DE"/>
    <w:rsid w:val="00F1332B"/>
    <w:rsid w:val="00F45FF9"/>
    <w:rsid w:val="00F522C0"/>
    <w:rsid w:val="00F63555"/>
    <w:rsid w:val="00F70299"/>
    <w:rsid w:val="00F70EFC"/>
    <w:rsid w:val="00F91356"/>
    <w:rsid w:val="00F91C3B"/>
    <w:rsid w:val="00FA0FB2"/>
    <w:rsid w:val="00FA2411"/>
    <w:rsid w:val="00FA67A6"/>
    <w:rsid w:val="00FA69C7"/>
    <w:rsid w:val="00FB3055"/>
    <w:rsid w:val="00FB4B71"/>
    <w:rsid w:val="00FB673F"/>
    <w:rsid w:val="00FB7C81"/>
    <w:rsid w:val="00FC4CDB"/>
    <w:rsid w:val="00FD3243"/>
    <w:rsid w:val="00FE07EF"/>
    <w:rsid w:val="00FE17E1"/>
    <w:rsid w:val="00FF4023"/>
    <w:rsid w:val="00FF66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BFD2F6"/>
  <w15:docId w15:val="{78D54D31-7838-41F7-8EBC-9FA94CF8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202D"/>
    <w:pPr>
      <w:spacing w:line="288" w:lineRule="auto"/>
    </w:pPr>
    <w:rPr>
      <w:rFonts w:ascii="Arial" w:hAnsi="Arial"/>
      <w:sz w:val="24"/>
      <w:szCs w:val="24"/>
      <w:lang w:eastAsia="en-US"/>
    </w:rPr>
  </w:style>
  <w:style w:type="paragraph" w:styleId="Kop1">
    <w:name w:val="heading 1"/>
    <w:basedOn w:val="Standaard"/>
    <w:next w:val="Standaard"/>
    <w:link w:val="Kop1Char"/>
    <w:uiPriority w:val="9"/>
    <w:qFormat/>
    <w:locked/>
    <w:rsid w:val="00190CB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locked/>
    <w:rsid w:val="00190CB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11">
    <w:name w:val="Heading 11"/>
    <w:basedOn w:val="Standaard"/>
    <w:next w:val="Standaard"/>
    <w:uiPriority w:val="99"/>
    <w:rsid w:val="0082202D"/>
    <w:pPr>
      <w:outlineLvl w:val="0"/>
    </w:pPr>
    <w:rPr>
      <w:b/>
      <w:sz w:val="28"/>
      <w:szCs w:val="32"/>
    </w:rPr>
  </w:style>
  <w:style w:type="paragraph" w:customStyle="1" w:styleId="Heading21">
    <w:name w:val="Heading 21"/>
    <w:basedOn w:val="Standaard"/>
    <w:next w:val="Standaard"/>
    <w:uiPriority w:val="99"/>
    <w:rsid w:val="0082202D"/>
    <w:pPr>
      <w:outlineLvl w:val="1"/>
    </w:pPr>
    <w:rPr>
      <w:b/>
      <w:sz w:val="28"/>
      <w:szCs w:val="28"/>
    </w:rPr>
  </w:style>
  <w:style w:type="paragraph" w:customStyle="1" w:styleId="Heading31">
    <w:name w:val="Heading 31"/>
    <w:basedOn w:val="Standaard"/>
    <w:next w:val="Standaard"/>
    <w:link w:val="Kop3Teken"/>
    <w:uiPriority w:val="99"/>
    <w:rsid w:val="0082202D"/>
    <w:pPr>
      <w:outlineLvl w:val="2"/>
    </w:pPr>
    <w:rPr>
      <w:b/>
      <w:sz w:val="28"/>
      <w:szCs w:val="26"/>
    </w:rPr>
  </w:style>
  <w:style w:type="table" w:customStyle="1" w:styleId="TableNormal1">
    <w:name w:val="Table Normal1"/>
    <w:uiPriority w:val="99"/>
    <w:semiHidden/>
    <w:rsid w:val="00D102B0"/>
    <w:rPr>
      <w:sz w:val="24"/>
      <w:szCs w:val="24"/>
    </w:rPr>
    <w:tblPr>
      <w:tblInd w:w="0" w:type="dxa"/>
      <w:tblCellMar>
        <w:top w:w="0" w:type="dxa"/>
        <w:left w:w="108" w:type="dxa"/>
        <w:bottom w:w="0" w:type="dxa"/>
        <w:right w:w="108" w:type="dxa"/>
      </w:tblCellMar>
    </w:tblPr>
  </w:style>
  <w:style w:type="paragraph" w:customStyle="1" w:styleId="Header1">
    <w:name w:val="Header1"/>
    <w:aliases w:val="Header / Footer"/>
    <w:basedOn w:val="Standaard"/>
    <w:uiPriority w:val="99"/>
    <w:rsid w:val="0082202D"/>
    <w:rPr>
      <w:color w:val="808080"/>
      <w:sz w:val="16"/>
    </w:rPr>
  </w:style>
  <w:style w:type="paragraph" w:customStyle="1" w:styleId="Footer1">
    <w:name w:val="Footer1"/>
    <w:basedOn w:val="Standaard"/>
    <w:uiPriority w:val="99"/>
    <w:semiHidden/>
    <w:rsid w:val="0082202D"/>
    <w:pPr>
      <w:tabs>
        <w:tab w:val="center" w:pos="4153"/>
        <w:tab w:val="right" w:pos="8306"/>
      </w:tabs>
    </w:pPr>
  </w:style>
  <w:style w:type="table" w:styleId="Tabelraster">
    <w:name w:val="Table Grid"/>
    <w:basedOn w:val="TableNormal1"/>
    <w:uiPriority w:val="59"/>
    <w:rsid w:val="0082202D"/>
    <w:pPr>
      <w:spacing w:line="288" w:lineRule="auto"/>
    </w:pPr>
    <w:rPr>
      <w:rFonts w:ascii="Arial" w:hAnsi="Arial"/>
    </w:rPr>
    <w:tblPr>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styleId="Documentstructuur">
    <w:name w:val="Document Map"/>
    <w:basedOn w:val="Standaard"/>
    <w:link w:val="DocumentstructuurChar"/>
    <w:uiPriority w:val="99"/>
    <w:semiHidden/>
    <w:rsid w:val="0082202D"/>
    <w:pPr>
      <w:shd w:val="clear" w:color="auto" w:fill="C6D5EC"/>
    </w:pPr>
    <w:rPr>
      <w:rFonts w:ascii="Lucida Grande" w:hAnsi="Lucida Grande"/>
    </w:rPr>
  </w:style>
  <w:style w:type="character" w:customStyle="1" w:styleId="DocumentstructuurChar">
    <w:name w:val="Documentstructuur Char"/>
    <w:link w:val="Documentstructuur"/>
    <w:uiPriority w:val="99"/>
    <w:semiHidden/>
    <w:locked/>
    <w:rsid w:val="00B46597"/>
    <w:rPr>
      <w:rFonts w:cs="Times New Roman"/>
      <w:sz w:val="2"/>
      <w:lang w:eastAsia="en-US"/>
    </w:rPr>
  </w:style>
  <w:style w:type="character" w:customStyle="1" w:styleId="Kop3Teken">
    <w:name w:val="Kop 3 Teken"/>
    <w:link w:val="Heading31"/>
    <w:uiPriority w:val="99"/>
    <w:locked/>
    <w:rsid w:val="001E0831"/>
    <w:rPr>
      <w:rFonts w:ascii="Arial" w:hAnsi="Arial" w:cs="Times New Roman"/>
      <w:b/>
      <w:sz w:val="26"/>
      <w:szCs w:val="26"/>
      <w:lang w:eastAsia="en-US"/>
    </w:rPr>
  </w:style>
  <w:style w:type="paragraph" w:customStyle="1" w:styleId="adres">
    <w:name w:val="adres"/>
    <w:basedOn w:val="Header1"/>
    <w:uiPriority w:val="99"/>
    <w:rsid w:val="0082202D"/>
    <w:pPr>
      <w:spacing w:line="240" w:lineRule="exact"/>
      <w:jc w:val="right"/>
    </w:pPr>
  </w:style>
  <w:style w:type="character" w:styleId="Hyperlink">
    <w:name w:val="Hyperlink"/>
    <w:uiPriority w:val="99"/>
    <w:rsid w:val="00E13416"/>
    <w:rPr>
      <w:rFonts w:cs="Times New Roman"/>
      <w:color w:val="0000FF"/>
      <w:u w:val="single"/>
    </w:rPr>
  </w:style>
  <w:style w:type="paragraph" w:customStyle="1" w:styleId="BasicParagraph">
    <w:name w:val="[Basic Paragraph]"/>
    <w:basedOn w:val="Standaard"/>
    <w:uiPriority w:val="99"/>
    <w:rsid w:val="00A5291C"/>
    <w:pPr>
      <w:widowControl w:val="0"/>
      <w:autoSpaceDE w:val="0"/>
      <w:autoSpaceDN w:val="0"/>
      <w:adjustRightInd w:val="0"/>
      <w:textAlignment w:val="center"/>
    </w:pPr>
    <w:rPr>
      <w:rFonts w:ascii="Times-Roman" w:hAnsi="Times-Roman" w:cs="Times-Roman"/>
      <w:color w:val="000000"/>
      <w:lang w:val="en-US" w:eastAsia="nl-NL"/>
    </w:rPr>
  </w:style>
  <w:style w:type="paragraph" w:styleId="Voettekst">
    <w:name w:val="footer"/>
    <w:basedOn w:val="Standaard"/>
    <w:link w:val="VoettekstChar"/>
    <w:uiPriority w:val="99"/>
    <w:rsid w:val="001A75EC"/>
    <w:pPr>
      <w:tabs>
        <w:tab w:val="center" w:pos="4536"/>
        <w:tab w:val="right" w:pos="9072"/>
      </w:tabs>
      <w:spacing w:line="240" w:lineRule="auto"/>
    </w:pPr>
  </w:style>
  <w:style w:type="character" w:customStyle="1" w:styleId="VoettekstChar">
    <w:name w:val="Voettekst Char"/>
    <w:link w:val="Voettekst"/>
    <w:uiPriority w:val="99"/>
    <w:locked/>
    <w:rsid w:val="001A75EC"/>
    <w:rPr>
      <w:rFonts w:ascii="Arial" w:hAnsi="Arial" w:cs="Times New Roman"/>
      <w:lang w:eastAsia="en-US"/>
    </w:rPr>
  </w:style>
  <w:style w:type="character" w:styleId="Paginanummer">
    <w:name w:val="page number"/>
    <w:uiPriority w:val="99"/>
    <w:rsid w:val="00C3647F"/>
    <w:rPr>
      <w:rFonts w:cs="Times New Roman"/>
    </w:rPr>
  </w:style>
  <w:style w:type="paragraph" w:styleId="Ballontekst">
    <w:name w:val="Balloon Text"/>
    <w:basedOn w:val="Standaard"/>
    <w:link w:val="BallontekstChar"/>
    <w:uiPriority w:val="99"/>
    <w:semiHidden/>
    <w:unhideWhenUsed/>
    <w:rsid w:val="002F3B8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F3B89"/>
    <w:rPr>
      <w:rFonts w:ascii="Tahoma" w:hAnsi="Tahoma" w:cs="Tahoma"/>
      <w:sz w:val="16"/>
      <w:szCs w:val="16"/>
      <w:lang w:eastAsia="en-US"/>
    </w:rPr>
  </w:style>
  <w:style w:type="character" w:styleId="Verwijzingopmerking">
    <w:name w:val="annotation reference"/>
    <w:basedOn w:val="Standaardalinea-lettertype"/>
    <w:uiPriority w:val="99"/>
    <w:unhideWhenUsed/>
    <w:rsid w:val="00A32EBF"/>
    <w:rPr>
      <w:sz w:val="16"/>
      <w:szCs w:val="16"/>
    </w:rPr>
  </w:style>
  <w:style w:type="paragraph" w:styleId="Tekstopmerking">
    <w:name w:val="annotation text"/>
    <w:basedOn w:val="Standaard"/>
    <w:link w:val="TekstopmerkingChar"/>
    <w:uiPriority w:val="99"/>
    <w:unhideWhenUsed/>
    <w:rsid w:val="00A32EBF"/>
    <w:pPr>
      <w:spacing w:line="240" w:lineRule="auto"/>
    </w:pPr>
    <w:rPr>
      <w:sz w:val="20"/>
      <w:szCs w:val="20"/>
    </w:rPr>
  </w:style>
  <w:style w:type="character" w:customStyle="1" w:styleId="TekstopmerkingChar">
    <w:name w:val="Tekst opmerking Char"/>
    <w:basedOn w:val="Standaardalinea-lettertype"/>
    <w:link w:val="Tekstopmerking"/>
    <w:uiPriority w:val="99"/>
    <w:rsid w:val="00A32EBF"/>
    <w:rPr>
      <w:rFonts w:ascii="Arial" w:hAnsi="Arial"/>
      <w:lang w:eastAsia="en-US"/>
    </w:rPr>
  </w:style>
  <w:style w:type="paragraph" w:styleId="Onderwerpvanopmerking">
    <w:name w:val="annotation subject"/>
    <w:basedOn w:val="Tekstopmerking"/>
    <w:next w:val="Tekstopmerking"/>
    <w:link w:val="OnderwerpvanopmerkingChar"/>
    <w:uiPriority w:val="99"/>
    <w:semiHidden/>
    <w:unhideWhenUsed/>
    <w:rsid w:val="00A32EBF"/>
    <w:rPr>
      <w:b/>
      <w:bCs/>
    </w:rPr>
  </w:style>
  <w:style w:type="character" w:customStyle="1" w:styleId="OnderwerpvanopmerkingChar">
    <w:name w:val="Onderwerp van opmerking Char"/>
    <w:basedOn w:val="TekstopmerkingChar"/>
    <w:link w:val="Onderwerpvanopmerking"/>
    <w:uiPriority w:val="99"/>
    <w:semiHidden/>
    <w:rsid w:val="00A32EBF"/>
    <w:rPr>
      <w:rFonts w:ascii="Arial" w:hAnsi="Arial"/>
      <w:b/>
      <w:bCs/>
      <w:lang w:eastAsia="en-US"/>
    </w:rPr>
  </w:style>
  <w:style w:type="character" w:customStyle="1" w:styleId="Kop1Char">
    <w:name w:val="Kop 1 Char"/>
    <w:basedOn w:val="Standaardalinea-lettertype"/>
    <w:link w:val="Kop1"/>
    <w:uiPriority w:val="9"/>
    <w:rsid w:val="00190CB0"/>
    <w:rPr>
      <w:rFonts w:asciiTheme="majorHAnsi" w:eastAsiaTheme="majorEastAsia" w:hAnsiTheme="majorHAnsi" w:cstheme="majorBidi"/>
      <w:b/>
      <w:bCs/>
      <w:color w:val="365F91" w:themeColor="accent1" w:themeShade="BF"/>
      <w:sz w:val="28"/>
      <w:szCs w:val="28"/>
      <w:lang w:eastAsia="en-US"/>
    </w:rPr>
  </w:style>
  <w:style w:type="character" w:customStyle="1" w:styleId="Kop2Char">
    <w:name w:val="Kop 2 Char"/>
    <w:basedOn w:val="Standaardalinea-lettertype"/>
    <w:link w:val="Kop2"/>
    <w:uiPriority w:val="9"/>
    <w:rsid w:val="00190CB0"/>
    <w:rPr>
      <w:rFonts w:asciiTheme="majorHAnsi" w:eastAsiaTheme="majorEastAsia" w:hAnsiTheme="majorHAnsi" w:cstheme="majorBidi"/>
      <w:b/>
      <w:bCs/>
      <w:color w:val="4F81BD" w:themeColor="accent1"/>
      <w:sz w:val="26"/>
      <w:szCs w:val="26"/>
      <w:lang w:eastAsia="en-US"/>
    </w:rPr>
  </w:style>
  <w:style w:type="paragraph" w:styleId="Lijstalinea">
    <w:name w:val="List Paragraph"/>
    <w:basedOn w:val="Standaard"/>
    <w:uiPriority w:val="34"/>
    <w:qFormat/>
    <w:rsid w:val="00190CB0"/>
    <w:pPr>
      <w:spacing w:after="200" w:line="276" w:lineRule="auto"/>
      <w:ind w:left="720"/>
      <w:contextualSpacing/>
    </w:pPr>
    <w:rPr>
      <w:rFonts w:asciiTheme="minorHAnsi" w:eastAsiaTheme="minorHAnsi" w:hAnsiTheme="minorHAnsi" w:cstheme="minorBidi"/>
      <w:sz w:val="22"/>
      <w:szCs w:val="22"/>
    </w:rPr>
  </w:style>
  <w:style w:type="paragraph" w:styleId="Geenafstand">
    <w:name w:val="No Spacing"/>
    <w:uiPriority w:val="1"/>
    <w:qFormat/>
    <w:rsid w:val="00190CB0"/>
    <w:rPr>
      <w:rFonts w:asciiTheme="minorHAnsi" w:eastAsiaTheme="minorHAnsi" w:hAnsiTheme="minorHAnsi" w:cstheme="minorBidi"/>
      <w:sz w:val="22"/>
      <w:szCs w:val="22"/>
      <w:lang w:eastAsia="en-US"/>
    </w:rPr>
  </w:style>
  <w:style w:type="paragraph" w:styleId="Titel">
    <w:name w:val="Title"/>
    <w:basedOn w:val="Standaard"/>
    <w:next w:val="Standaard"/>
    <w:link w:val="TitelChar"/>
    <w:uiPriority w:val="10"/>
    <w:qFormat/>
    <w:locked/>
    <w:rsid w:val="00190C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190CB0"/>
    <w:rPr>
      <w:rFonts w:asciiTheme="majorHAnsi" w:eastAsiaTheme="majorEastAsia" w:hAnsiTheme="majorHAnsi" w:cstheme="majorBidi"/>
      <w:color w:val="17365D" w:themeColor="text2" w:themeShade="BF"/>
      <w:spacing w:val="5"/>
      <w:kern w:val="28"/>
      <w:sz w:val="52"/>
      <w:szCs w:val="52"/>
      <w:lang w:eastAsia="en-US"/>
    </w:rPr>
  </w:style>
  <w:style w:type="paragraph" w:styleId="Plattetekst">
    <w:name w:val="Body Text"/>
    <w:basedOn w:val="Standaard"/>
    <w:link w:val="PlattetekstChar"/>
    <w:semiHidden/>
    <w:rsid w:val="00190CB0"/>
    <w:pPr>
      <w:spacing w:before="60" w:after="60" w:line="210" w:lineRule="atLeast"/>
      <w:jc w:val="both"/>
    </w:pPr>
    <w:rPr>
      <w:rFonts w:eastAsia="MS Mincho"/>
      <w:sz w:val="18"/>
      <w:szCs w:val="20"/>
      <w:lang w:val="en-GB" w:eastAsia="ja-JP"/>
    </w:rPr>
  </w:style>
  <w:style w:type="character" w:customStyle="1" w:styleId="PlattetekstChar">
    <w:name w:val="Platte tekst Char"/>
    <w:basedOn w:val="Standaardalinea-lettertype"/>
    <w:link w:val="Plattetekst"/>
    <w:semiHidden/>
    <w:rsid w:val="00190CB0"/>
    <w:rPr>
      <w:rFonts w:ascii="Arial" w:eastAsia="MS Mincho" w:hAnsi="Arial"/>
      <w:sz w:val="18"/>
      <w:lang w:val="en-GB" w:eastAsia="ja-JP"/>
    </w:rPr>
  </w:style>
  <w:style w:type="paragraph" w:customStyle="1" w:styleId="Tabletitle">
    <w:name w:val="Table title"/>
    <w:basedOn w:val="Standaard"/>
    <w:next w:val="Standaard"/>
    <w:rsid w:val="00190CB0"/>
    <w:pPr>
      <w:keepNext/>
      <w:suppressAutoHyphens/>
      <w:spacing w:before="120" w:after="120" w:line="230" w:lineRule="exact"/>
      <w:jc w:val="center"/>
    </w:pPr>
    <w:rPr>
      <w:rFonts w:eastAsia="MS Mincho"/>
      <w:b/>
      <w:sz w:val="20"/>
      <w:szCs w:val="20"/>
      <w:lang w:val="en-GB" w:eastAsia="ja-JP"/>
    </w:rPr>
  </w:style>
  <w:style w:type="paragraph" w:styleId="Tekstzonderopmaak">
    <w:name w:val="Plain Text"/>
    <w:basedOn w:val="Standaard"/>
    <w:link w:val="TekstzonderopmaakChar"/>
    <w:uiPriority w:val="99"/>
    <w:unhideWhenUsed/>
    <w:rsid w:val="00190CB0"/>
    <w:pPr>
      <w:spacing w:line="240" w:lineRule="auto"/>
    </w:pPr>
    <w:rPr>
      <w:rFonts w:ascii="Segoe UI" w:eastAsiaTheme="minorHAnsi" w:hAnsi="Segoe UI" w:cs="Segoe UI"/>
      <w:sz w:val="22"/>
      <w:szCs w:val="22"/>
      <w:lang w:eastAsia="nl-NL"/>
    </w:rPr>
  </w:style>
  <w:style w:type="character" w:customStyle="1" w:styleId="TekstzonderopmaakChar">
    <w:name w:val="Tekst zonder opmaak Char"/>
    <w:basedOn w:val="Standaardalinea-lettertype"/>
    <w:link w:val="Tekstzonderopmaak"/>
    <w:uiPriority w:val="99"/>
    <w:rsid w:val="00190CB0"/>
    <w:rPr>
      <w:rFonts w:ascii="Segoe UI" w:eastAsiaTheme="minorHAnsi" w:hAnsi="Segoe UI" w:cs="Segoe UI"/>
      <w:sz w:val="22"/>
      <w:szCs w:val="22"/>
    </w:rPr>
  </w:style>
  <w:style w:type="paragraph" w:styleId="Revisie">
    <w:name w:val="Revision"/>
    <w:hidden/>
    <w:uiPriority w:val="99"/>
    <w:semiHidden/>
    <w:rsid w:val="00B85F21"/>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908502">
      <w:bodyDiv w:val="1"/>
      <w:marLeft w:val="0"/>
      <w:marRight w:val="0"/>
      <w:marTop w:val="0"/>
      <w:marBottom w:val="0"/>
      <w:divBdr>
        <w:top w:val="none" w:sz="0" w:space="0" w:color="auto"/>
        <w:left w:val="none" w:sz="0" w:space="0" w:color="auto"/>
        <w:bottom w:val="none" w:sz="0" w:space="0" w:color="auto"/>
        <w:right w:val="none" w:sz="0" w:space="0" w:color="auto"/>
      </w:divBdr>
    </w:div>
    <w:div w:id="270208817">
      <w:marLeft w:val="0"/>
      <w:marRight w:val="0"/>
      <w:marTop w:val="0"/>
      <w:marBottom w:val="0"/>
      <w:divBdr>
        <w:top w:val="none" w:sz="0" w:space="0" w:color="auto"/>
        <w:left w:val="none" w:sz="0" w:space="0" w:color="auto"/>
        <w:bottom w:val="none" w:sz="0" w:space="0" w:color="auto"/>
        <w:right w:val="none" w:sz="0" w:space="0" w:color="auto"/>
      </w:divBdr>
    </w:div>
    <w:div w:id="272906142">
      <w:bodyDiv w:val="1"/>
      <w:marLeft w:val="0"/>
      <w:marRight w:val="0"/>
      <w:marTop w:val="0"/>
      <w:marBottom w:val="0"/>
      <w:divBdr>
        <w:top w:val="none" w:sz="0" w:space="0" w:color="auto"/>
        <w:left w:val="none" w:sz="0" w:space="0" w:color="auto"/>
        <w:bottom w:val="none" w:sz="0" w:space="0" w:color="auto"/>
        <w:right w:val="none" w:sz="0" w:space="0" w:color="auto"/>
      </w:divBdr>
    </w:div>
    <w:div w:id="1173951258">
      <w:bodyDiv w:val="1"/>
      <w:marLeft w:val="0"/>
      <w:marRight w:val="0"/>
      <w:marTop w:val="0"/>
      <w:marBottom w:val="0"/>
      <w:divBdr>
        <w:top w:val="none" w:sz="0" w:space="0" w:color="auto"/>
        <w:left w:val="none" w:sz="0" w:space="0" w:color="auto"/>
        <w:bottom w:val="none" w:sz="0" w:space="0" w:color="auto"/>
        <w:right w:val="none" w:sz="0" w:space="0" w:color="auto"/>
      </w:divBdr>
    </w:div>
    <w:div w:id="1491948107">
      <w:bodyDiv w:val="1"/>
      <w:marLeft w:val="0"/>
      <w:marRight w:val="0"/>
      <w:marTop w:val="0"/>
      <w:marBottom w:val="0"/>
      <w:divBdr>
        <w:top w:val="none" w:sz="0" w:space="0" w:color="auto"/>
        <w:left w:val="none" w:sz="0" w:space="0" w:color="auto"/>
        <w:bottom w:val="none" w:sz="0" w:space="0" w:color="auto"/>
        <w:right w:val="none" w:sz="0" w:space="0" w:color="auto"/>
      </w:divBdr>
    </w:div>
    <w:div w:id="192147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43D0F0D65BD74B8AE80D11D39846B5" ma:contentTypeVersion="5" ma:contentTypeDescription="Een nieuw document maken." ma:contentTypeScope="" ma:versionID="25af936af256f9e2b16e994febf5781c">
  <xsd:schema xmlns:xsd="http://www.w3.org/2001/XMLSchema" xmlns:xs="http://www.w3.org/2001/XMLSchema" xmlns:p="http://schemas.microsoft.com/office/2006/metadata/properties" xmlns:ns3="c4997e91-a3dc-4c47-b34a-4d50fefaa601" xmlns:ns4="d18742fd-389e-4e1a-9eb4-f578416a506d" targetNamespace="http://schemas.microsoft.com/office/2006/metadata/properties" ma:root="true" ma:fieldsID="1d1490cecb1795f8ad704f5ecc84f189" ns3:_="" ns4:_="">
    <xsd:import namespace="c4997e91-a3dc-4c47-b34a-4d50fefaa601"/>
    <xsd:import namespace="d18742fd-389e-4e1a-9eb4-f578416a506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97e91-a3dc-4c47-b34a-4d50fefaa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8742fd-389e-4e1a-9eb4-f578416a506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1D030D-C715-45B4-A14A-B698D82B9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97e91-a3dc-4c47-b34a-4d50fefaa601"/>
    <ds:schemaRef ds:uri="d18742fd-389e-4e1a-9eb4-f578416a5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E03DA4-B99C-48CE-9580-416777F3894A}">
  <ds:schemaRefs>
    <ds:schemaRef ds:uri="http://schemas.openxmlformats.org/officeDocument/2006/bibliography"/>
  </ds:schemaRefs>
</ds:datastoreItem>
</file>

<file path=customXml/itemProps3.xml><?xml version="1.0" encoding="utf-8"?>
<ds:datastoreItem xmlns:ds="http://schemas.openxmlformats.org/officeDocument/2006/customXml" ds:itemID="{F7D2429B-7009-4992-888E-A9F3B58567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BFA717-82D0-4817-9BB9-89DE784CE3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1157</Words>
  <Characters>6600</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vt:lpstr>
      <vt:lpstr>Brief</vt:lpstr>
    </vt:vector>
  </TitlesOfParts>
  <Company>VOTB</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Simon Eijgenraam</dc:creator>
  <cp:lastModifiedBy>Cok van Bergen Henegouw</cp:lastModifiedBy>
  <cp:revision>2</cp:revision>
  <cp:lastPrinted>2023-08-01T11:20:00Z</cp:lastPrinted>
  <dcterms:created xsi:type="dcterms:W3CDTF">2024-10-25T09:29:00Z</dcterms:created>
  <dcterms:modified xsi:type="dcterms:W3CDTF">2024-10-25T09:29:00Z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0x010100C743D0F0D65BD74B8AE80D11D39846B5</vt:lpwstr>
  </property>
</Properties>
</file>